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DFA0" w14:textId="555A496E" w:rsidR="00215684" w:rsidRPr="003A5046" w:rsidRDefault="003A5046" w:rsidP="003A5046">
      <w:pPr>
        <w:spacing w:line="480" w:lineRule="auto"/>
        <w:rPr>
          <w:rFonts w:ascii="Book Antiqua" w:hAnsi="Book Antiqua" w:cs="Arabic Typesetting"/>
          <w:sz w:val="40"/>
          <w:szCs w:val="40"/>
        </w:rPr>
      </w:pPr>
      <w:bookmarkStart w:id="0" w:name="_GoBack"/>
      <w:bookmarkEnd w:id="0"/>
      <w:r w:rsidRPr="003A5046">
        <w:rPr>
          <w:rFonts w:ascii="Book Antiqua" w:hAnsi="Book Antiqua" w:cs="Arabic Typesetting"/>
          <w:sz w:val="40"/>
          <w:szCs w:val="40"/>
        </w:rPr>
        <w:t xml:space="preserve">The </w:t>
      </w:r>
      <w:r w:rsidR="00DE6520">
        <w:rPr>
          <w:rFonts w:ascii="Book Antiqua" w:hAnsi="Book Antiqua" w:cs="Arabic Typesetting"/>
          <w:sz w:val="40"/>
          <w:szCs w:val="40"/>
        </w:rPr>
        <w:t>“</w:t>
      </w:r>
      <w:r w:rsidRPr="003A5046">
        <w:rPr>
          <w:rFonts w:ascii="Book Antiqua" w:hAnsi="Book Antiqua" w:cs="Arabic Typesetting"/>
          <w:sz w:val="40"/>
          <w:szCs w:val="40"/>
        </w:rPr>
        <w:t>Serenity Prayer</w:t>
      </w:r>
      <w:r w:rsidR="00DE6520">
        <w:rPr>
          <w:rFonts w:ascii="Book Antiqua" w:hAnsi="Book Antiqua" w:cs="Arabic Typesetting"/>
          <w:sz w:val="40"/>
          <w:szCs w:val="40"/>
        </w:rPr>
        <w:t>:” Its Roots &amp; Branches</w:t>
      </w:r>
    </w:p>
    <w:p w14:paraId="0202DFA1" w14:textId="77777777" w:rsidR="003A5046" w:rsidRPr="003A5046" w:rsidRDefault="003A5046" w:rsidP="003A5046">
      <w:pPr>
        <w:spacing w:line="480" w:lineRule="auto"/>
        <w:rPr>
          <w:rFonts w:ascii="Book Antiqua" w:hAnsi="Book Antiqua" w:cs="Arabic Typesetting"/>
          <w:sz w:val="24"/>
          <w:szCs w:val="24"/>
        </w:rPr>
      </w:pPr>
    </w:p>
    <w:p w14:paraId="0202DFA2" w14:textId="77777777" w:rsidR="003A5046" w:rsidRPr="003A5046" w:rsidRDefault="003A5046" w:rsidP="003A5046">
      <w:pPr>
        <w:spacing w:line="480" w:lineRule="auto"/>
        <w:rPr>
          <w:rFonts w:ascii="Book Antiqua" w:hAnsi="Book Antiqua" w:cs="Arabic Typesetting"/>
          <w:sz w:val="24"/>
          <w:szCs w:val="24"/>
        </w:rPr>
      </w:pPr>
    </w:p>
    <w:p w14:paraId="0202DFA3" w14:textId="77777777" w:rsidR="003A5046" w:rsidRPr="003A5046" w:rsidRDefault="003A5046" w:rsidP="003A5046">
      <w:pPr>
        <w:spacing w:line="480" w:lineRule="auto"/>
        <w:rPr>
          <w:rFonts w:ascii="Book Antiqua" w:hAnsi="Book Antiqua" w:cs="Arabic Typesetting"/>
          <w:sz w:val="24"/>
          <w:szCs w:val="24"/>
        </w:rPr>
      </w:pPr>
    </w:p>
    <w:p w14:paraId="0202DFA4" w14:textId="77777777" w:rsidR="003A5046" w:rsidRDefault="003A5046" w:rsidP="003A5046">
      <w:pPr>
        <w:spacing w:line="480" w:lineRule="auto"/>
        <w:ind w:firstLine="720"/>
        <w:rPr>
          <w:rFonts w:ascii="Book Antiqua" w:hAnsi="Book Antiqua" w:cs="Arabic Typesetting"/>
          <w:sz w:val="24"/>
          <w:szCs w:val="24"/>
        </w:rPr>
      </w:pPr>
      <w:r w:rsidRPr="003A5046">
        <w:rPr>
          <w:rFonts w:ascii="Book Antiqua" w:hAnsi="Book Antiqua" w:cs="Arabic Typesetting"/>
          <w:sz w:val="24"/>
          <w:szCs w:val="24"/>
        </w:rPr>
        <w:t>Sometimes wisdom can seemingly come from the most unlikely of places</w:t>
      </w:r>
      <w:r>
        <w:rPr>
          <w:rFonts w:ascii="Book Antiqua" w:hAnsi="Book Antiqua" w:cs="Arabic Typesetting"/>
          <w:sz w:val="24"/>
          <w:szCs w:val="24"/>
        </w:rPr>
        <w:t xml:space="preserve">.  Consider a box of Jolly Rancher Kisses, for example.  Nowadays, if you know what these candies are at all, you probably find them </w:t>
      </w:r>
      <w:r w:rsidR="00772298">
        <w:rPr>
          <w:rFonts w:ascii="Book Antiqua" w:hAnsi="Book Antiqua" w:cs="Arabic Typesetting"/>
          <w:sz w:val="24"/>
          <w:szCs w:val="24"/>
        </w:rPr>
        <w:t xml:space="preserve">most often </w:t>
      </w:r>
      <w:r w:rsidR="00E139BC">
        <w:rPr>
          <w:rFonts w:ascii="Book Antiqua" w:hAnsi="Book Antiqua" w:cs="Arabic Typesetting"/>
          <w:sz w:val="24"/>
          <w:szCs w:val="24"/>
        </w:rPr>
        <w:t xml:space="preserve">marketed </w:t>
      </w:r>
      <w:r>
        <w:rPr>
          <w:rFonts w:ascii="Book Antiqua" w:hAnsi="Book Antiqua" w:cs="Arabic Typesetting"/>
          <w:sz w:val="24"/>
          <w:szCs w:val="24"/>
        </w:rPr>
        <w:t xml:space="preserve">in a </w:t>
      </w:r>
      <w:r w:rsidR="00772298">
        <w:rPr>
          <w:rFonts w:ascii="Book Antiqua" w:hAnsi="Book Antiqua" w:cs="Arabic Typesetting"/>
          <w:sz w:val="24"/>
          <w:szCs w:val="24"/>
        </w:rPr>
        <w:t xml:space="preserve">pretty nondescript </w:t>
      </w:r>
      <w:r>
        <w:rPr>
          <w:rFonts w:ascii="Book Antiqua" w:hAnsi="Book Antiqua" w:cs="Arabic Typesetting"/>
          <w:sz w:val="24"/>
          <w:szCs w:val="24"/>
        </w:rPr>
        <w:t xml:space="preserve">plastic bag rather than a box; but back in the day, little individually wrapped hard candies like those on the left below used to come </w:t>
      </w:r>
      <w:r w:rsidR="00B5177B">
        <w:rPr>
          <w:rFonts w:ascii="Book Antiqua" w:hAnsi="Book Antiqua" w:cs="Arabic Typesetting"/>
          <w:sz w:val="24"/>
          <w:szCs w:val="24"/>
        </w:rPr>
        <w:t>in bulk form</w:t>
      </w:r>
      <w:r w:rsidR="00582F70">
        <w:rPr>
          <w:rFonts w:ascii="Book Antiqua" w:hAnsi="Book Antiqua" w:cs="Arabic Typesetting"/>
          <w:sz w:val="24"/>
          <w:szCs w:val="24"/>
        </w:rPr>
        <w:t xml:space="preserve"> </w:t>
      </w:r>
      <w:r w:rsidR="00552675">
        <w:rPr>
          <w:rFonts w:ascii="Book Antiqua" w:hAnsi="Book Antiqua" w:cs="Arabic Typesetting"/>
          <w:sz w:val="24"/>
          <w:szCs w:val="24"/>
        </w:rPr>
        <w:t xml:space="preserve">(as far as I know) exclusively </w:t>
      </w:r>
      <w:r>
        <w:rPr>
          <w:rFonts w:ascii="Book Antiqua" w:hAnsi="Book Antiqua" w:cs="Arabic Typesetting"/>
          <w:sz w:val="24"/>
          <w:szCs w:val="24"/>
        </w:rPr>
        <w:t xml:space="preserve">in a display box </w:t>
      </w:r>
      <w:r w:rsidR="0081788C">
        <w:rPr>
          <w:rFonts w:ascii="Book Antiqua" w:hAnsi="Book Antiqua" w:cs="Arabic Typesetting"/>
          <w:sz w:val="24"/>
          <w:szCs w:val="24"/>
        </w:rPr>
        <w:t>similar to the one</w:t>
      </w:r>
      <w:r>
        <w:rPr>
          <w:rFonts w:ascii="Book Antiqua" w:hAnsi="Book Antiqua" w:cs="Arabic Typesetting"/>
          <w:sz w:val="24"/>
          <w:szCs w:val="24"/>
        </w:rPr>
        <w:t xml:space="preserve"> in the photo on the right.</w:t>
      </w:r>
    </w:p>
    <w:p w14:paraId="0202DFA5" w14:textId="77777777" w:rsidR="003A5046" w:rsidRDefault="0081788C" w:rsidP="003A5046">
      <w:pPr>
        <w:spacing w:line="480" w:lineRule="auto"/>
        <w:ind w:firstLine="720"/>
        <w:rPr>
          <w:rFonts w:ascii="Book Antiqua" w:hAnsi="Book Antiqua" w:cs="Arabic Typesetting"/>
          <w:sz w:val="24"/>
          <w:szCs w:val="24"/>
        </w:rPr>
      </w:pPr>
      <w:r>
        <w:rPr>
          <w:rFonts w:ascii="Book Antiqua" w:hAnsi="Book Antiqua" w:cs="Arabic Typesetting"/>
          <w:noProof/>
          <w:sz w:val="24"/>
          <w:szCs w:val="24"/>
        </w:rPr>
        <mc:AlternateContent>
          <mc:Choice Requires="wps">
            <w:drawing>
              <wp:anchor distT="0" distB="0" distL="114300" distR="114300" simplePos="0" relativeHeight="251659264" behindDoc="0" locked="0" layoutInCell="1" allowOverlap="1" wp14:anchorId="0202DFDA" wp14:editId="0202DFDB">
                <wp:simplePos x="0" y="0"/>
                <wp:positionH relativeFrom="column">
                  <wp:posOffset>0</wp:posOffset>
                </wp:positionH>
                <wp:positionV relativeFrom="paragraph">
                  <wp:posOffset>26670</wp:posOffset>
                </wp:positionV>
                <wp:extent cx="3124200" cy="21050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124200" cy="2105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2DFE0" w14:textId="77777777" w:rsidR="0081788C" w:rsidRDefault="0081788C">
                            <w:r>
                              <w:rPr>
                                <w:noProof/>
                              </w:rPr>
                              <w:drawing>
                                <wp:inline distT="0" distB="0" distL="0" distR="0" wp14:anchorId="0202DFE3" wp14:editId="0202DFE4">
                                  <wp:extent cx="3019598" cy="20097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Asst.jpg"/>
                                          <pic:cNvPicPr/>
                                        </pic:nvPicPr>
                                        <pic:blipFill>
                                          <a:blip r:embed="rId5">
                                            <a:extLst>
                                              <a:ext uri="{28A0092B-C50C-407E-A947-70E740481C1C}">
                                                <a14:useLocalDpi xmlns:a14="http://schemas.microsoft.com/office/drawing/2010/main" val="0"/>
                                              </a:ext>
                                            </a:extLst>
                                          </a:blip>
                                          <a:stretch>
                                            <a:fillRect/>
                                          </a:stretch>
                                        </pic:blipFill>
                                        <pic:spPr>
                                          <a:xfrm>
                                            <a:off x="0" y="0"/>
                                            <a:ext cx="3027605" cy="20151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02DFDA" id="_x0000_t202" coordsize="21600,21600" o:spt="202" path="m,l,21600r21600,l21600,xe">
                <v:stroke joinstyle="miter"/>
                <v:path gradientshapeok="t" o:connecttype="rect"/>
              </v:shapetype>
              <v:shape id="Text Box 1" o:spid="_x0000_s1026" type="#_x0000_t202" style="position:absolute;left:0;text-align:left;margin-left:0;margin-top:2.1pt;width:246pt;height:165.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" fillcolor="white [3201]" stroked="f" strokeweight=".5pt">
                <v:textbox>
                  <w:txbxContent>
                    <w:p w14:paraId="0202DFE0" w14:textId="77777777" w:rsidR="0081788C" w:rsidRDefault="0081788C">
                      <w:r>
                        <w:rPr>
                          <w:noProof/>
                        </w:rPr>
                        <w:drawing>
                          <wp:inline distT="0" distB="0" distL="0" distR="0" wp14:anchorId="0202DFE3" wp14:editId="0202DFE4">
                            <wp:extent cx="3019598" cy="20097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Asst.jpg"/>
                                    <pic:cNvPicPr/>
                                  </pic:nvPicPr>
                                  <pic:blipFill>
                                    <a:blip r:embed="rId5">
                                      <a:extLst>
                                        <a:ext uri="{28A0092B-C50C-407E-A947-70E740481C1C}">
                                          <a14:useLocalDpi xmlns:a14="http://schemas.microsoft.com/office/drawing/2010/main" val="0"/>
                                        </a:ext>
                                      </a:extLst>
                                    </a:blip>
                                    <a:stretch>
                                      <a:fillRect/>
                                    </a:stretch>
                                  </pic:blipFill>
                                  <pic:spPr>
                                    <a:xfrm>
                                      <a:off x="0" y="0"/>
                                      <a:ext cx="3027605" cy="2015104"/>
                                    </a:xfrm>
                                    <a:prstGeom prst="rect">
                                      <a:avLst/>
                                    </a:prstGeom>
                                  </pic:spPr>
                                </pic:pic>
                              </a:graphicData>
                            </a:graphic>
                          </wp:inline>
                        </w:drawing>
                      </w:r>
                    </w:p>
                  </w:txbxContent>
                </v:textbox>
              </v:shape>
            </w:pict>
          </mc:Fallback>
        </mc:AlternateContent>
      </w:r>
      <w:r>
        <w:rPr>
          <w:rFonts w:ascii="Book Antiqua" w:hAnsi="Book Antiqua" w:cs="Arabic Typesetting"/>
          <w:noProof/>
          <w:sz w:val="24"/>
          <w:szCs w:val="24"/>
        </w:rPr>
        <mc:AlternateContent>
          <mc:Choice Requires="wps">
            <w:drawing>
              <wp:anchor distT="0" distB="0" distL="114300" distR="114300" simplePos="0" relativeHeight="251661312" behindDoc="0" locked="0" layoutInCell="1" allowOverlap="1" wp14:anchorId="0202DFDC" wp14:editId="0202DFDD">
                <wp:simplePos x="0" y="0"/>
                <wp:positionH relativeFrom="column">
                  <wp:posOffset>3467100</wp:posOffset>
                </wp:positionH>
                <wp:positionV relativeFrom="paragraph">
                  <wp:posOffset>26670</wp:posOffset>
                </wp:positionV>
                <wp:extent cx="2181225" cy="21050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181225" cy="2105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2DFE1" w14:textId="77777777" w:rsidR="0081788C" w:rsidRDefault="0081788C" w:rsidP="0081788C">
                            <w:r>
                              <w:rPr>
                                <w:noProof/>
                              </w:rPr>
                              <w:drawing>
                                <wp:inline distT="0" distB="0" distL="0" distR="0" wp14:anchorId="0202DFE5" wp14:editId="0202DFE6">
                                  <wp:extent cx="2007235" cy="2007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Display 2.jpg"/>
                                          <pic:cNvPicPr/>
                                        </pic:nvPicPr>
                                        <pic:blipFill>
                                          <a:blip r:embed="rId6">
                                            <a:extLst>
                                              <a:ext uri="{28A0092B-C50C-407E-A947-70E740481C1C}">
                                                <a14:useLocalDpi xmlns:a14="http://schemas.microsoft.com/office/drawing/2010/main" val="0"/>
                                              </a:ext>
                                            </a:extLst>
                                          </a:blip>
                                          <a:stretch>
                                            <a:fillRect/>
                                          </a:stretch>
                                        </pic:blipFill>
                                        <pic:spPr>
                                          <a:xfrm>
                                            <a:off x="0" y="0"/>
                                            <a:ext cx="200723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02DFDC" id="Text Box 2" o:spid="_x0000_s1027" type="#_x0000_t202" style="position:absolute;left:0;text-align:left;margin-left:273pt;margin-top:2.1pt;width:171.75pt;height:165.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" fillcolor="white [3201]" stroked="f" strokeweight=".5pt">
                <v:textbox>
                  <w:txbxContent>
                    <w:p w14:paraId="0202DFE1" w14:textId="77777777" w:rsidR="0081788C" w:rsidRDefault="0081788C" w:rsidP="0081788C">
                      <w:r>
                        <w:rPr>
                          <w:noProof/>
                        </w:rPr>
                        <w:drawing>
                          <wp:inline distT="0" distB="0" distL="0" distR="0" wp14:anchorId="0202DFE5" wp14:editId="0202DFE6">
                            <wp:extent cx="2007235" cy="2007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Display 2.jpg"/>
                                    <pic:cNvPicPr/>
                                  </pic:nvPicPr>
                                  <pic:blipFill>
                                    <a:blip r:embed="rId6">
                                      <a:extLst>
                                        <a:ext uri="{28A0092B-C50C-407E-A947-70E740481C1C}">
                                          <a14:useLocalDpi xmlns:a14="http://schemas.microsoft.com/office/drawing/2010/main" val="0"/>
                                        </a:ext>
                                      </a:extLst>
                                    </a:blip>
                                    <a:stretch>
                                      <a:fillRect/>
                                    </a:stretch>
                                  </pic:blipFill>
                                  <pic:spPr>
                                    <a:xfrm>
                                      <a:off x="0" y="0"/>
                                      <a:ext cx="2007235" cy="2007235"/>
                                    </a:xfrm>
                                    <a:prstGeom prst="rect">
                                      <a:avLst/>
                                    </a:prstGeom>
                                  </pic:spPr>
                                </pic:pic>
                              </a:graphicData>
                            </a:graphic>
                          </wp:inline>
                        </w:drawing>
                      </w:r>
                    </w:p>
                  </w:txbxContent>
                </v:textbox>
              </v:shape>
            </w:pict>
          </mc:Fallback>
        </mc:AlternateContent>
      </w:r>
    </w:p>
    <w:p w14:paraId="0202DFA6" w14:textId="77777777" w:rsidR="003A5046" w:rsidRDefault="003A5046" w:rsidP="003A5046">
      <w:pPr>
        <w:spacing w:line="480" w:lineRule="auto"/>
        <w:ind w:firstLine="720"/>
        <w:rPr>
          <w:rFonts w:ascii="Book Antiqua" w:hAnsi="Book Antiqua" w:cs="Arabic Typesetting"/>
          <w:sz w:val="24"/>
          <w:szCs w:val="24"/>
        </w:rPr>
      </w:pPr>
    </w:p>
    <w:p w14:paraId="0202DFA7" w14:textId="77777777" w:rsidR="003A5046" w:rsidRDefault="003A5046" w:rsidP="003A5046">
      <w:pPr>
        <w:spacing w:line="480" w:lineRule="auto"/>
        <w:ind w:firstLine="720"/>
        <w:rPr>
          <w:rFonts w:ascii="Book Antiqua" w:hAnsi="Book Antiqua" w:cs="Arabic Typesetting"/>
          <w:sz w:val="24"/>
          <w:szCs w:val="24"/>
        </w:rPr>
      </w:pPr>
    </w:p>
    <w:p w14:paraId="0202DFA8" w14:textId="77777777" w:rsidR="003A5046" w:rsidRDefault="003A5046" w:rsidP="003A5046">
      <w:pPr>
        <w:spacing w:line="480" w:lineRule="auto"/>
        <w:ind w:firstLine="720"/>
        <w:rPr>
          <w:rFonts w:ascii="Book Antiqua" w:hAnsi="Book Antiqua" w:cs="Arabic Typesetting"/>
          <w:sz w:val="24"/>
          <w:szCs w:val="24"/>
        </w:rPr>
      </w:pPr>
    </w:p>
    <w:p w14:paraId="0202DFA9" w14:textId="77777777" w:rsidR="003A5046" w:rsidRDefault="003A5046" w:rsidP="003A5046">
      <w:pPr>
        <w:spacing w:line="480" w:lineRule="auto"/>
        <w:ind w:firstLine="720"/>
        <w:rPr>
          <w:rFonts w:ascii="Book Antiqua" w:hAnsi="Book Antiqua" w:cs="Arabic Typesetting"/>
          <w:sz w:val="24"/>
          <w:szCs w:val="24"/>
        </w:rPr>
      </w:pPr>
    </w:p>
    <w:p w14:paraId="0202DFAA" w14:textId="77777777" w:rsidR="003A5046" w:rsidRDefault="003A5046" w:rsidP="003A5046">
      <w:pPr>
        <w:spacing w:line="480" w:lineRule="auto"/>
        <w:ind w:firstLine="720"/>
        <w:rPr>
          <w:rFonts w:ascii="Book Antiqua" w:hAnsi="Book Antiqua" w:cs="Arabic Typesetting"/>
          <w:sz w:val="24"/>
          <w:szCs w:val="24"/>
        </w:rPr>
      </w:pPr>
    </w:p>
    <w:p w14:paraId="0202DFAB" w14:textId="77777777" w:rsidR="003A5046" w:rsidRDefault="00552675"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 xml:space="preserve">I had my introduction to the candies </w:t>
      </w:r>
      <w:r w:rsidR="00611C89">
        <w:rPr>
          <w:rFonts w:ascii="Book Antiqua" w:hAnsi="Book Antiqua" w:cs="Arabic Typesetting"/>
          <w:sz w:val="24"/>
          <w:szCs w:val="24"/>
        </w:rPr>
        <w:t>(</w:t>
      </w:r>
      <w:r>
        <w:rPr>
          <w:rFonts w:ascii="Book Antiqua" w:hAnsi="Book Antiqua" w:cs="Arabic Typesetting"/>
          <w:sz w:val="24"/>
          <w:szCs w:val="24"/>
        </w:rPr>
        <w:t xml:space="preserve">and </w:t>
      </w:r>
      <w:r w:rsidR="00772298">
        <w:rPr>
          <w:rFonts w:ascii="Book Antiqua" w:hAnsi="Book Antiqua" w:cs="Arabic Typesetting"/>
          <w:sz w:val="24"/>
          <w:szCs w:val="24"/>
        </w:rPr>
        <w:t xml:space="preserve">a source of </w:t>
      </w:r>
      <w:r w:rsidR="0081788C">
        <w:rPr>
          <w:rFonts w:ascii="Book Antiqua" w:hAnsi="Book Antiqua" w:cs="Arabic Typesetting"/>
          <w:sz w:val="24"/>
          <w:szCs w:val="24"/>
        </w:rPr>
        <w:t xml:space="preserve">the particular example of </w:t>
      </w:r>
      <w:r>
        <w:rPr>
          <w:rFonts w:ascii="Book Antiqua" w:hAnsi="Book Antiqua" w:cs="Arabic Typesetting"/>
          <w:sz w:val="24"/>
          <w:szCs w:val="24"/>
        </w:rPr>
        <w:t xml:space="preserve">wisdom </w:t>
      </w:r>
      <w:r w:rsidR="0081788C">
        <w:rPr>
          <w:rFonts w:ascii="Book Antiqua" w:hAnsi="Book Antiqua" w:cs="Arabic Typesetting"/>
          <w:sz w:val="24"/>
          <w:szCs w:val="24"/>
        </w:rPr>
        <w:t>I want to highlight</w:t>
      </w:r>
      <w:r w:rsidR="00611C89">
        <w:rPr>
          <w:rFonts w:ascii="Book Antiqua" w:hAnsi="Book Antiqua" w:cs="Arabic Typesetting"/>
          <w:sz w:val="24"/>
          <w:szCs w:val="24"/>
        </w:rPr>
        <w:t>)</w:t>
      </w:r>
      <w:r w:rsidR="0081788C">
        <w:rPr>
          <w:rFonts w:ascii="Book Antiqua" w:hAnsi="Book Antiqua" w:cs="Arabic Typesetting"/>
          <w:sz w:val="24"/>
          <w:szCs w:val="24"/>
        </w:rPr>
        <w:t xml:space="preserve"> </w:t>
      </w:r>
      <w:r>
        <w:rPr>
          <w:rFonts w:ascii="Book Antiqua" w:hAnsi="Book Antiqua" w:cs="Arabic Typesetting"/>
          <w:sz w:val="24"/>
          <w:szCs w:val="24"/>
        </w:rPr>
        <w:t xml:space="preserve">thanks to </w:t>
      </w:r>
      <w:r w:rsidR="0081788C">
        <w:rPr>
          <w:rFonts w:ascii="Book Antiqua" w:hAnsi="Book Antiqua" w:cs="Arabic Typesetting"/>
          <w:sz w:val="24"/>
          <w:szCs w:val="24"/>
        </w:rPr>
        <w:t>Gillespie’s Grocery</w:t>
      </w:r>
      <w:r w:rsidR="00772298">
        <w:rPr>
          <w:rFonts w:ascii="Book Antiqua" w:hAnsi="Book Antiqua" w:cs="Arabic Typesetting"/>
          <w:sz w:val="24"/>
          <w:szCs w:val="24"/>
        </w:rPr>
        <w:t xml:space="preserve"> – the </w:t>
      </w:r>
      <w:r>
        <w:rPr>
          <w:rFonts w:ascii="Book Antiqua" w:hAnsi="Book Antiqua" w:cs="Arabic Typesetting"/>
          <w:sz w:val="24"/>
          <w:szCs w:val="24"/>
        </w:rPr>
        <w:t>neighborhood store</w:t>
      </w:r>
      <w:r w:rsidR="0081788C">
        <w:rPr>
          <w:rFonts w:ascii="Book Antiqua" w:hAnsi="Book Antiqua" w:cs="Arabic Typesetting"/>
          <w:sz w:val="24"/>
          <w:szCs w:val="24"/>
        </w:rPr>
        <w:t xml:space="preserve"> my grandfather owned</w:t>
      </w:r>
      <w:r w:rsidR="00680AD6">
        <w:rPr>
          <w:rFonts w:ascii="Book Antiqua" w:hAnsi="Book Antiqua" w:cs="Arabic Typesetting"/>
          <w:sz w:val="24"/>
          <w:szCs w:val="24"/>
        </w:rPr>
        <w:t>,</w:t>
      </w:r>
      <w:r w:rsidR="0081788C">
        <w:rPr>
          <w:rFonts w:ascii="Book Antiqua" w:hAnsi="Book Antiqua" w:cs="Arabic Typesetting"/>
          <w:sz w:val="24"/>
          <w:szCs w:val="24"/>
        </w:rPr>
        <w:t xml:space="preserve"> and which I </w:t>
      </w:r>
      <w:r w:rsidR="00680AD6">
        <w:rPr>
          <w:rFonts w:ascii="Book Antiqua" w:hAnsi="Book Antiqua" w:cs="Arabic Typesetting"/>
          <w:sz w:val="24"/>
          <w:szCs w:val="24"/>
        </w:rPr>
        <w:t>had</w:t>
      </w:r>
      <w:r w:rsidR="0081788C">
        <w:rPr>
          <w:rFonts w:ascii="Book Antiqua" w:hAnsi="Book Antiqua" w:cs="Arabic Typesetting"/>
          <w:sz w:val="24"/>
          <w:szCs w:val="24"/>
        </w:rPr>
        <w:t xml:space="preserve"> the privilege of </w:t>
      </w:r>
      <w:r w:rsidR="00611C89">
        <w:rPr>
          <w:rFonts w:ascii="Book Antiqua" w:hAnsi="Book Antiqua" w:cs="Arabic Typesetting"/>
          <w:sz w:val="24"/>
          <w:szCs w:val="24"/>
        </w:rPr>
        <w:t>enjoying as a</w:t>
      </w:r>
      <w:r w:rsidR="001A615B">
        <w:rPr>
          <w:rFonts w:ascii="Book Antiqua" w:hAnsi="Book Antiqua" w:cs="Arabic Typesetting"/>
          <w:sz w:val="24"/>
          <w:szCs w:val="24"/>
        </w:rPr>
        <w:t xml:space="preserve"> service</w:t>
      </w:r>
      <w:r w:rsidR="00611C89">
        <w:rPr>
          <w:rFonts w:ascii="Book Antiqua" w:hAnsi="Book Antiqua" w:cs="Arabic Typesetting"/>
          <w:sz w:val="24"/>
          <w:szCs w:val="24"/>
        </w:rPr>
        <w:t xml:space="preserve"> </w:t>
      </w:r>
      <w:r w:rsidR="0081788C">
        <w:rPr>
          <w:rFonts w:ascii="Book Antiqua" w:hAnsi="Book Antiqua" w:cs="Arabic Typesetting"/>
          <w:sz w:val="24"/>
          <w:szCs w:val="24"/>
        </w:rPr>
        <w:t xml:space="preserve">learning </w:t>
      </w:r>
      <w:r w:rsidR="00611C89">
        <w:rPr>
          <w:rFonts w:ascii="Book Antiqua" w:hAnsi="Book Antiqua" w:cs="Arabic Typesetting"/>
          <w:sz w:val="24"/>
          <w:szCs w:val="24"/>
        </w:rPr>
        <w:t>environment</w:t>
      </w:r>
      <w:r w:rsidR="0081788C">
        <w:rPr>
          <w:rFonts w:ascii="Book Antiqua" w:hAnsi="Book Antiqua" w:cs="Arabic Typesetting"/>
          <w:sz w:val="24"/>
          <w:szCs w:val="24"/>
        </w:rPr>
        <w:t xml:space="preserve"> when I was growing up.</w:t>
      </w:r>
    </w:p>
    <w:p w14:paraId="0202DFAC" w14:textId="77777777" w:rsidR="001049D1" w:rsidRDefault="001049D1" w:rsidP="003A5046">
      <w:pPr>
        <w:spacing w:line="480" w:lineRule="auto"/>
        <w:ind w:firstLine="720"/>
        <w:rPr>
          <w:rFonts w:ascii="Book Antiqua" w:hAnsi="Book Antiqua" w:cs="Arabic Typesetting"/>
          <w:sz w:val="24"/>
          <w:szCs w:val="24"/>
        </w:rPr>
      </w:pPr>
      <w:r>
        <w:rPr>
          <w:rFonts w:ascii="Book Antiqua" w:hAnsi="Book Antiqua" w:cs="Arabic Typesetting"/>
          <w:noProof/>
          <w:sz w:val="24"/>
          <w:szCs w:val="24"/>
        </w:rPr>
        <w:lastRenderedPageBreak/>
        <mc:AlternateContent>
          <mc:Choice Requires="wps">
            <w:drawing>
              <wp:anchor distT="0" distB="0" distL="114300" distR="114300" simplePos="0" relativeHeight="251662336" behindDoc="0" locked="0" layoutInCell="1" allowOverlap="1" wp14:anchorId="0202DFDE" wp14:editId="0202DFDF">
                <wp:simplePos x="0" y="0"/>
                <wp:positionH relativeFrom="column">
                  <wp:posOffset>1743075</wp:posOffset>
                </wp:positionH>
                <wp:positionV relativeFrom="paragraph">
                  <wp:posOffset>981075</wp:posOffset>
                </wp:positionV>
                <wp:extent cx="2505075" cy="19240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505075" cy="192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2DFE2" w14:textId="77777777" w:rsidR="001049D1" w:rsidRDefault="001049D1">
                            <w:r>
                              <w:rPr>
                                <w:noProof/>
                              </w:rPr>
                              <w:drawing>
                                <wp:inline distT="0" distB="0" distL="0" distR="0" wp14:anchorId="0202DFE7" wp14:editId="0202DFE8">
                                  <wp:extent cx="2299970" cy="1826260"/>
                                  <wp:effectExtent l="0" t="0" r="508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Card 1.jpg"/>
                                          <pic:cNvPicPr/>
                                        </pic:nvPicPr>
                                        <pic:blipFill>
                                          <a:blip r:embed="rId7">
                                            <a:extLst>
                                              <a:ext uri="{28A0092B-C50C-407E-A947-70E740481C1C}">
                                                <a14:useLocalDpi xmlns:a14="http://schemas.microsoft.com/office/drawing/2010/main" val="0"/>
                                              </a:ext>
                                            </a:extLst>
                                          </a:blip>
                                          <a:stretch>
                                            <a:fillRect/>
                                          </a:stretch>
                                        </pic:blipFill>
                                        <pic:spPr>
                                          <a:xfrm>
                                            <a:off x="0" y="0"/>
                                            <a:ext cx="2299970" cy="1826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2DFDE" id="Text Box 5" o:spid="_x0000_s1028" type="#_x0000_t202" style="position:absolute;left:0;text-align:left;margin-left:137.25pt;margin-top:77.25pt;width:197.25pt;height:15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" fillcolor="white [3201]" stroked="f" strokeweight=".5pt">
                <v:textbox>
                  <w:txbxContent>
                    <w:p w14:paraId="0202DFE2" w14:textId="77777777" w:rsidR="001049D1" w:rsidRDefault="001049D1">
                      <w:r>
                        <w:rPr>
                          <w:noProof/>
                        </w:rPr>
                        <w:drawing>
                          <wp:inline distT="0" distB="0" distL="0" distR="0" wp14:anchorId="0202DFE7" wp14:editId="0202DFE8">
                            <wp:extent cx="2299970" cy="1826260"/>
                            <wp:effectExtent l="0" t="0" r="508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lly Rancher Card 1.jpg"/>
                                    <pic:cNvPicPr/>
                                  </pic:nvPicPr>
                                  <pic:blipFill>
                                    <a:blip r:embed="rId7">
                                      <a:extLst>
                                        <a:ext uri="{28A0092B-C50C-407E-A947-70E740481C1C}">
                                          <a14:useLocalDpi xmlns:a14="http://schemas.microsoft.com/office/drawing/2010/main" val="0"/>
                                        </a:ext>
                                      </a:extLst>
                                    </a:blip>
                                    <a:stretch>
                                      <a:fillRect/>
                                    </a:stretch>
                                  </pic:blipFill>
                                  <pic:spPr>
                                    <a:xfrm>
                                      <a:off x="0" y="0"/>
                                      <a:ext cx="2299970" cy="1826260"/>
                                    </a:xfrm>
                                    <a:prstGeom prst="rect">
                                      <a:avLst/>
                                    </a:prstGeom>
                                  </pic:spPr>
                                </pic:pic>
                              </a:graphicData>
                            </a:graphic>
                          </wp:inline>
                        </w:drawing>
                      </w:r>
                    </w:p>
                  </w:txbxContent>
                </v:textbox>
              </v:shape>
            </w:pict>
          </mc:Fallback>
        </mc:AlternateContent>
      </w:r>
      <w:r w:rsidR="0081788C">
        <w:rPr>
          <w:rFonts w:ascii="Book Antiqua" w:hAnsi="Book Antiqua" w:cs="Arabic Typesetting"/>
          <w:sz w:val="24"/>
          <w:szCs w:val="24"/>
        </w:rPr>
        <w:t xml:space="preserve">On a day when I was </w:t>
      </w:r>
      <w:r w:rsidR="00E139BC">
        <w:rPr>
          <w:rFonts w:ascii="Book Antiqua" w:hAnsi="Book Antiqua" w:cs="Arabic Typesetting"/>
          <w:sz w:val="24"/>
          <w:szCs w:val="24"/>
        </w:rPr>
        <w:t xml:space="preserve">responsible for </w:t>
      </w:r>
      <w:r w:rsidR="0081788C">
        <w:rPr>
          <w:rFonts w:ascii="Book Antiqua" w:hAnsi="Book Antiqua" w:cs="Arabic Typesetting"/>
          <w:sz w:val="24"/>
          <w:szCs w:val="24"/>
        </w:rPr>
        <w:t xml:space="preserve">displaying the latest treats </w:t>
      </w:r>
      <w:r w:rsidR="00E139BC">
        <w:rPr>
          <w:rFonts w:ascii="Book Antiqua" w:hAnsi="Book Antiqua" w:cs="Arabic Typesetting"/>
          <w:sz w:val="24"/>
          <w:szCs w:val="24"/>
        </w:rPr>
        <w:t xml:space="preserve">delivered </w:t>
      </w:r>
      <w:r w:rsidR="00772298">
        <w:rPr>
          <w:rFonts w:ascii="Book Antiqua" w:hAnsi="Book Antiqua" w:cs="Arabic Typesetting"/>
          <w:sz w:val="24"/>
          <w:szCs w:val="24"/>
        </w:rPr>
        <w:t xml:space="preserve">or retrieved </w:t>
      </w:r>
      <w:r>
        <w:rPr>
          <w:rFonts w:ascii="Book Antiqua" w:hAnsi="Book Antiqua" w:cs="Arabic Typesetting"/>
          <w:sz w:val="24"/>
          <w:szCs w:val="24"/>
        </w:rPr>
        <w:t xml:space="preserve">from </w:t>
      </w:r>
      <w:r w:rsidR="00B5177B">
        <w:rPr>
          <w:rFonts w:ascii="Book Antiqua" w:hAnsi="Book Antiqua" w:cs="Arabic Typesetting"/>
          <w:sz w:val="24"/>
          <w:szCs w:val="24"/>
        </w:rPr>
        <w:t>a</w:t>
      </w:r>
      <w:r>
        <w:rPr>
          <w:rFonts w:ascii="Book Antiqua" w:hAnsi="Book Antiqua" w:cs="Arabic Typesetting"/>
          <w:sz w:val="24"/>
          <w:szCs w:val="24"/>
        </w:rPr>
        <w:t xml:space="preserve"> wholesaler, I opened a Jolly Rancher box and discovered (as I expected</w:t>
      </w:r>
      <w:r w:rsidR="00772298">
        <w:rPr>
          <w:rFonts w:ascii="Book Antiqua" w:hAnsi="Book Antiqua" w:cs="Arabic Typesetting"/>
          <w:sz w:val="24"/>
          <w:szCs w:val="24"/>
        </w:rPr>
        <w:t xml:space="preserve"> at the time</w:t>
      </w:r>
      <w:r>
        <w:rPr>
          <w:rFonts w:ascii="Book Antiqua" w:hAnsi="Book Antiqua" w:cs="Arabic Typesetting"/>
          <w:sz w:val="24"/>
          <w:szCs w:val="24"/>
        </w:rPr>
        <w:t>) a little three by five card inscribed with a quote ... sort of like this one:</w:t>
      </w:r>
    </w:p>
    <w:p w14:paraId="0202DFAD" w14:textId="77777777" w:rsidR="001049D1" w:rsidRDefault="001049D1" w:rsidP="003A5046">
      <w:pPr>
        <w:spacing w:line="480" w:lineRule="auto"/>
        <w:ind w:firstLine="720"/>
        <w:rPr>
          <w:rFonts w:ascii="Book Antiqua" w:hAnsi="Book Antiqua" w:cs="Arabic Typesetting"/>
          <w:sz w:val="24"/>
          <w:szCs w:val="24"/>
        </w:rPr>
      </w:pPr>
    </w:p>
    <w:p w14:paraId="0202DFAE" w14:textId="77777777" w:rsidR="001049D1" w:rsidRDefault="001049D1" w:rsidP="003A5046">
      <w:pPr>
        <w:spacing w:line="480" w:lineRule="auto"/>
        <w:ind w:firstLine="720"/>
        <w:rPr>
          <w:rFonts w:ascii="Book Antiqua" w:hAnsi="Book Antiqua" w:cs="Arabic Typesetting"/>
          <w:sz w:val="24"/>
          <w:szCs w:val="24"/>
        </w:rPr>
      </w:pPr>
    </w:p>
    <w:p w14:paraId="0202DFAF" w14:textId="77777777" w:rsidR="001049D1" w:rsidRDefault="001049D1" w:rsidP="003A5046">
      <w:pPr>
        <w:spacing w:line="480" w:lineRule="auto"/>
        <w:ind w:firstLine="720"/>
        <w:rPr>
          <w:rFonts w:ascii="Book Antiqua" w:hAnsi="Book Antiqua" w:cs="Arabic Typesetting"/>
          <w:sz w:val="24"/>
          <w:szCs w:val="24"/>
        </w:rPr>
      </w:pPr>
    </w:p>
    <w:p w14:paraId="0202DFB0" w14:textId="77777777" w:rsidR="001049D1" w:rsidRDefault="001049D1" w:rsidP="003A5046">
      <w:pPr>
        <w:spacing w:line="480" w:lineRule="auto"/>
        <w:ind w:firstLine="720"/>
        <w:rPr>
          <w:rFonts w:ascii="Book Antiqua" w:hAnsi="Book Antiqua" w:cs="Arabic Typesetting"/>
          <w:sz w:val="24"/>
          <w:szCs w:val="24"/>
        </w:rPr>
      </w:pPr>
    </w:p>
    <w:p w14:paraId="0202DFB1" w14:textId="77777777" w:rsidR="001049D1" w:rsidRDefault="001049D1" w:rsidP="003A5046">
      <w:pPr>
        <w:spacing w:line="480" w:lineRule="auto"/>
        <w:ind w:firstLine="720"/>
        <w:rPr>
          <w:rFonts w:ascii="Book Antiqua" w:hAnsi="Book Antiqua" w:cs="Arabic Typesetting"/>
          <w:sz w:val="24"/>
          <w:szCs w:val="24"/>
        </w:rPr>
      </w:pPr>
    </w:p>
    <w:p w14:paraId="0202DFB2" w14:textId="77777777" w:rsidR="0081788C" w:rsidRDefault="001049D1"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 xml:space="preserve">I was used to finding these cards </w:t>
      </w:r>
      <w:r w:rsidR="00680AD6">
        <w:rPr>
          <w:rFonts w:ascii="Book Antiqua" w:hAnsi="Book Antiqua" w:cs="Arabic Typesetting"/>
          <w:sz w:val="24"/>
          <w:szCs w:val="24"/>
        </w:rPr>
        <w:t xml:space="preserve">in the boxes </w:t>
      </w:r>
      <w:r>
        <w:rPr>
          <w:rFonts w:ascii="Book Antiqua" w:hAnsi="Book Antiqua" w:cs="Arabic Typesetting"/>
          <w:sz w:val="24"/>
          <w:szCs w:val="24"/>
        </w:rPr>
        <w:t xml:space="preserve">because the company </w:t>
      </w:r>
      <w:r w:rsidR="00680AD6">
        <w:rPr>
          <w:rFonts w:ascii="Book Antiqua" w:hAnsi="Book Antiqua" w:cs="Arabic Typesetting"/>
          <w:sz w:val="24"/>
          <w:szCs w:val="24"/>
        </w:rPr>
        <w:t xml:space="preserve">made a practice of </w:t>
      </w:r>
      <w:r>
        <w:rPr>
          <w:rFonts w:ascii="Book Antiqua" w:hAnsi="Book Antiqua" w:cs="Arabic Typesetting"/>
          <w:sz w:val="24"/>
          <w:szCs w:val="24"/>
        </w:rPr>
        <w:t>includ</w:t>
      </w:r>
      <w:r w:rsidR="00680AD6">
        <w:rPr>
          <w:rFonts w:ascii="Book Antiqua" w:hAnsi="Book Antiqua" w:cs="Arabic Typesetting"/>
          <w:sz w:val="24"/>
          <w:szCs w:val="24"/>
        </w:rPr>
        <w:t>ing</w:t>
      </w:r>
      <w:r>
        <w:rPr>
          <w:rFonts w:ascii="Book Antiqua" w:hAnsi="Book Antiqua" w:cs="Arabic Typesetting"/>
          <w:sz w:val="24"/>
          <w:szCs w:val="24"/>
        </w:rPr>
        <w:t xml:space="preserve"> them </w:t>
      </w:r>
      <w:r w:rsidR="005B76EA">
        <w:rPr>
          <w:rFonts w:ascii="Book Antiqua" w:hAnsi="Book Antiqua" w:cs="Arabic Typesetting"/>
          <w:sz w:val="24"/>
          <w:szCs w:val="24"/>
        </w:rPr>
        <w:t xml:space="preserve">in the package </w:t>
      </w:r>
      <w:r>
        <w:rPr>
          <w:rFonts w:ascii="Book Antiqua" w:hAnsi="Book Antiqua" w:cs="Arabic Typesetting"/>
          <w:sz w:val="24"/>
          <w:szCs w:val="24"/>
        </w:rPr>
        <w:t xml:space="preserve">as a bonus at that time.  But the </w:t>
      </w:r>
      <w:r w:rsidR="00E139BC">
        <w:rPr>
          <w:rFonts w:ascii="Book Antiqua" w:hAnsi="Book Antiqua" w:cs="Arabic Typesetting"/>
          <w:sz w:val="24"/>
          <w:szCs w:val="24"/>
        </w:rPr>
        <w:t xml:space="preserve">particular </w:t>
      </w:r>
      <w:r w:rsidR="00680AD6">
        <w:rPr>
          <w:rFonts w:ascii="Book Antiqua" w:hAnsi="Book Antiqua" w:cs="Arabic Typesetting"/>
          <w:sz w:val="24"/>
          <w:szCs w:val="24"/>
        </w:rPr>
        <w:t>card</w:t>
      </w:r>
      <w:r>
        <w:rPr>
          <w:rFonts w:ascii="Book Antiqua" w:hAnsi="Book Antiqua" w:cs="Arabic Typesetting"/>
          <w:sz w:val="24"/>
          <w:szCs w:val="24"/>
        </w:rPr>
        <w:t xml:space="preserve"> I found that day </w:t>
      </w:r>
      <w:r w:rsidR="00E139BC">
        <w:rPr>
          <w:rFonts w:ascii="Book Antiqua" w:hAnsi="Book Antiqua" w:cs="Arabic Typesetting"/>
          <w:sz w:val="24"/>
          <w:szCs w:val="24"/>
        </w:rPr>
        <w:t>set me back</w:t>
      </w:r>
      <w:r>
        <w:rPr>
          <w:rFonts w:ascii="Book Antiqua" w:hAnsi="Book Antiqua" w:cs="Arabic Typesetting"/>
          <w:sz w:val="24"/>
          <w:szCs w:val="24"/>
        </w:rPr>
        <w:t xml:space="preserve"> for a </w:t>
      </w:r>
      <w:r w:rsidR="005B76EA">
        <w:rPr>
          <w:rFonts w:ascii="Book Antiqua" w:hAnsi="Book Antiqua" w:cs="Arabic Typesetting"/>
          <w:sz w:val="24"/>
          <w:szCs w:val="24"/>
        </w:rPr>
        <w:t>moment</w:t>
      </w:r>
      <w:r>
        <w:rPr>
          <w:rFonts w:ascii="Book Antiqua" w:hAnsi="Book Antiqua" w:cs="Arabic Typesetting"/>
          <w:sz w:val="24"/>
          <w:szCs w:val="24"/>
        </w:rPr>
        <w:t>.  It was neither familiar</w:t>
      </w:r>
      <w:r w:rsidR="00E139BC">
        <w:rPr>
          <w:rFonts w:ascii="Book Antiqua" w:hAnsi="Book Antiqua" w:cs="Arabic Typesetting"/>
          <w:sz w:val="24"/>
          <w:szCs w:val="24"/>
        </w:rPr>
        <w:t>, easily understood,</w:t>
      </w:r>
      <w:r>
        <w:rPr>
          <w:rFonts w:ascii="Book Antiqua" w:hAnsi="Book Antiqua" w:cs="Arabic Typesetting"/>
          <w:sz w:val="24"/>
          <w:szCs w:val="24"/>
        </w:rPr>
        <w:t xml:space="preserve"> nor humorous </w:t>
      </w:r>
      <w:r w:rsidR="00F93908">
        <w:rPr>
          <w:rFonts w:ascii="Book Antiqua" w:hAnsi="Book Antiqua" w:cs="Arabic Typesetting"/>
          <w:sz w:val="24"/>
          <w:szCs w:val="24"/>
        </w:rPr>
        <w:t>(</w:t>
      </w:r>
      <w:r>
        <w:rPr>
          <w:rFonts w:ascii="Book Antiqua" w:hAnsi="Book Antiqua" w:cs="Arabic Typesetting"/>
          <w:sz w:val="24"/>
          <w:szCs w:val="24"/>
        </w:rPr>
        <w:t>as I had found most of them to be</w:t>
      </w:r>
      <w:r w:rsidR="00F93908">
        <w:rPr>
          <w:rFonts w:ascii="Book Antiqua" w:hAnsi="Book Antiqua" w:cs="Arabic Typesetting"/>
          <w:sz w:val="24"/>
          <w:szCs w:val="24"/>
        </w:rPr>
        <w:t>)</w:t>
      </w:r>
      <w:r>
        <w:rPr>
          <w:rFonts w:ascii="Book Antiqua" w:hAnsi="Book Antiqua" w:cs="Arabic Typesetting"/>
          <w:sz w:val="24"/>
          <w:szCs w:val="24"/>
        </w:rPr>
        <w:t xml:space="preserve">.  Instead the inscription was </w:t>
      </w:r>
      <w:r w:rsidR="00680AD6">
        <w:rPr>
          <w:rFonts w:ascii="Book Antiqua" w:hAnsi="Book Antiqua" w:cs="Arabic Typesetting"/>
          <w:sz w:val="24"/>
          <w:szCs w:val="24"/>
        </w:rPr>
        <w:t xml:space="preserve">initially </w:t>
      </w:r>
      <w:r>
        <w:rPr>
          <w:rFonts w:ascii="Book Antiqua" w:hAnsi="Book Antiqua" w:cs="Arabic Typesetting"/>
          <w:sz w:val="24"/>
          <w:szCs w:val="24"/>
        </w:rPr>
        <w:t>puzzling:</w:t>
      </w:r>
    </w:p>
    <w:p w14:paraId="0202DFB3" w14:textId="77777777" w:rsidR="001049D1" w:rsidRPr="001049D1" w:rsidRDefault="001049D1" w:rsidP="001049D1">
      <w:pPr>
        <w:ind w:firstLine="720"/>
        <w:jc w:val="center"/>
        <w:rPr>
          <w:rFonts w:ascii="Book Antiqua" w:hAnsi="Book Antiqua" w:cs="Arabic Typesetting"/>
          <w:sz w:val="48"/>
          <w:szCs w:val="48"/>
        </w:rPr>
      </w:pPr>
      <w:r w:rsidRPr="001049D1">
        <w:rPr>
          <w:rFonts w:ascii="Book Antiqua" w:hAnsi="Book Antiqua" w:cs="Arabic Typesetting"/>
          <w:sz w:val="48"/>
          <w:szCs w:val="48"/>
        </w:rPr>
        <w:t>Grant me the serenity to accept the things I cannot change, the courage to change the things I can, and the wisdom to know the difference.</w:t>
      </w:r>
    </w:p>
    <w:p w14:paraId="0202DFB4" w14:textId="77777777" w:rsidR="001049D1" w:rsidRDefault="001049D1" w:rsidP="003A5046">
      <w:pPr>
        <w:spacing w:line="480" w:lineRule="auto"/>
        <w:ind w:firstLine="720"/>
        <w:rPr>
          <w:rFonts w:ascii="Book Antiqua" w:hAnsi="Book Antiqua" w:cs="Arabic Typesetting"/>
          <w:sz w:val="24"/>
          <w:szCs w:val="24"/>
        </w:rPr>
      </w:pPr>
    </w:p>
    <w:p w14:paraId="0202DFB5" w14:textId="77777777" w:rsidR="001049D1" w:rsidRDefault="001049D1" w:rsidP="003A5046">
      <w:pPr>
        <w:spacing w:line="480" w:lineRule="auto"/>
        <w:ind w:firstLine="720"/>
        <w:rPr>
          <w:rFonts w:ascii="Book Antiqua" w:hAnsi="Book Antiqua" w:cs="Arabic Typesetting"/>
          <w:sz w:val="24"/>
          <w:szCs w:val="24"/>
        </w:rPr>
      </w:pPr>
    </w:p>
    <w:p w14:paraId="0202DFB6" w14:textId="77777777" w:rsidR="00680AD6" w:rsidRDefault="005B76EA"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Being</w:t>
      </w:r>
      <w:r w:rsidR="001049D1">
        <w:rPr>
          <w:rFonts w:ascii="Book Antiqua" w:hAnsi="Book Antiqua" w:cs="Arabic Typesetting"/>
          <w:sz w:val="24"/>
          <w:szCs w:val="24"/>
        </w:rPr>
        <w:t xml:space="preserve"> </w:t>
      </w:r>
      <w:r w:rsidR="00195DC1">
        <w:rPr>
          <w:rFonts w:ascii="Book Antiqua" w:hAnsi="Book Antiqua" w:cs="Arabic Typesetting"/>
          <w:sz w:val="24"/>
          <w:szCs w:val="24"/>
        </w:rPr>
        <w:t xml:space="preserve">about </w:t>
      </w:r>
      <w:r w:rsidR="001049D1">
        <w:rPr>
          <w:rFonts w:ascii="Book Antiqua" w:hAnsi="Book Antiqua" w:cs="Arabic Typesetting"/>
          <w:sz w:val="24"/>
          <w:szCs w:val="24"/>
        </w:rPr>
        <w:t>eleven</w:t>
      </w:r>
      <w:r>
        <w:rPr>
          <w:rFonts w:ascii="Book Antiqua" w:hAnsi="Book Antiqua" w:cs="Arabic Typesetting"/>
          <w:sz w:val="24"/>
          <w:szCs w:val="24"/>
        </w:rPr>
        <w:t xml:space="preserve"> years old at the time</w:t>
      </w:r>
      <w:r w:rsidR="001049D1">
        <w:rPr>
          <w:rFonts w:ascii="Book Antiqua" w:hAnsi="Book Antiqua" w:cs="Arabic Typesetting"/>
          <w:sz w:val="24"/>
          <w:szCs w:val="24"/>
        </w:rPr>
        <w:t xml:space="preserve">, despite my </w:t>
      </w:r>
      <w:r w:rsidR="00195DC1">
        <w:rPr>
          <w:rFonts w:ascii="Book Antiqua" w:hAnsi="Book Antiqua" w:cs="Arabic Typesetting"/>
          <w:sz w:val="24"/>
          <w:szCs w:val="24"/>
        </w:rPr>
        <w:t xml:space="preserve">growing </w:t>
      </w:r>
      <w:r w:rsidR="001049D1">
        <w:rPr>
          <w:rFonts w:ascii="Book Antiqua" w:hAnsi="Book Antiqua" w:cs="Arabic Typesetting"/>
          <w:sz w:val="24"/>
          <w:szCs w:val="24"/>
        </w:rPr>
        <w:t xml:space="preserve">love for </w:t>
      </w:r>
      <w:r>
        <w:rPr>
          <w:rFonts w:ascii="Book Antiqua" w:hAnsi="Book Antiqua" w:cs="Arabic Typesetting"/>
          <w:sz w:val="24"/>
          <w:szCs w:val="24"/>
        </w:rPr>
        <w:t xml:space="preserve">the </w:t>
      </w:r>
      <w:r w:rsidR="001049D1">
        <w:rPr>
          <w:rFonts w:ascii="Book Antiqua" w:hAnsi="Book Antiqua" w:cs="Arabic Typesetting"/>
          <w:sz w:val="24"/>
          <w:szCs w:val="24"/>
        </w:rPr>
        <w:t>language arts, there was a word embedded in the quote that was not yet in my working vocabulary</w:t>
      </w:r>
      <w:r w:rsidR="00195DC1">
        <w:rPr>
          <w:rFonts w:ascii="Book Antiqua" w:hAnsi="Book Antiqua" w:cs="Arabic Typesetting"/>
          <w:sz w:val="24"/>
          <w:szCs w:val="24"/>
        </w:rPr>
        <w:t xml:space="preserve">.  Something told me, however, to try the “context trick” I had learned from </w:t>
      </w:r>
      <w:r w:rsidR="00195DC1">
        <w:rPr>
          <w:rFonts w:ascii="Book Antiqua" w:hAnsi="Book Antiqua" w:cs="Arabic Typesetting"/>
          <w:sz w:val="24"/>
          <w:szCs w:val="24"/>
        </w:rPr>
        <w:lastRenderedPageBreak/>
        <w:t>some teacher along the way</w:t>
      </w:r>
      <w:r w:rsidR="00B24B16">
        <w:rPr>
          <w:rFonts w:ascii="Book Antiqua" w:hAnsi="Book Antiqua" w:cs="Arabic Typesetting"/>
          <w:sz w:val="24"/>
          <w:szCs w:val="24"/>
        </w:rPr>
        <w:t>.  This was the idea that if you carefully deciphered the meaning of all of the words surrounding the unfamiliar one</w:t>
      </w:r>
      <w:r w:rsidR="00195DC1">
        <w:rPr>
          <w:rFonts w:ascii="Book Antiqua" w:hAnsi="Book Antiqua" w:cs="Arabic Typesetting"/>
          <w:sz w:val="24"/>
          <w:szCs w:val="24"/>
        </w:rPr>
        <w:t>,</w:t>
      </w:r>
      <w:r w:rsidR="00B24B16">
        <w:rPr>
          <w:rFonts w:ascii="Book Antiqua" w:hAnsi="Book Antiqua" w:cs="Arabic Typesetting"/>
          <w:sz w:val="24"/>
          <w:szCs w:val="24"/>
        </w:rPr>
        <w:t xml:space="preserve"> you might then understand the new term.  I applied this strategy, and</w:t>
      </w:r>
      <w:r w:rsidR="00195DC1">
        <w:rPr>
          <w:rFonts w:ascii="Book Antiqua" w:hAnsi="Book Antiqua" w:cs="Arabic Typesetting"/>
          <w:sz w:val="24"/>
          <w:szCs w:val="24"/>
        </w:rPr>
        <w:t xml:space="preserve"> </w:t>
      </w:r>
      <w:r>
        <w:rPr>
          <w:rFonts w:ascii="Book Antiqua" w:hAnsi="Book Antiqua" w:cs="Arabic Typesetting"/>
          <w:sz w:val="24"/>
          <w:szCs w:val="24"/>
        </w:rPr>
        <w:t>after a few moments,</w:t>
      </w:r>
      <w:r w:rsidR="00195DC1">
        <w:rPr>
          <w:rFonts w:ascii="Book Antiqua" w:hAnsi="Book Antiqua" w:cs="Arabic Typesetting"/>
          <w:sz w:val="24"/>
          <w:szCs w:val="24"/>
        </w:rPr>
        <w:t xml:space="preserve"> the meaning of the word “serenity” emerged from the framework of the entire statement.  I didn’t know at the time that what I was reading was a generic</w:t>
      </w:r>
      <w:r w:rsidR="001075D9">
        <w:rPr>
          <w:rFonts w:ascii="Book Antiqua" w:hAnsi="Book Antiqua" w:cs="Arabic Typesetting"/>
          <w:sz w:val="24"/>
          <w:szCs w:val="24"/>
        </w:rPr>
        <w:t xml:space="preserve"> paraphrased</w:t>
      </w:r>
      <w:r w:rsidR="00195DC1">
        <w:rPr>
          <w:rFonts w:ascii="Book Antiqua" w:hAnsi="Book Antiqua" w:cs="Arabic Typesetting"/>
          <w:sz w:val="24"/>
          <w:szCs w:val="24"/>
        </w:rPr>
        <w:t xml:space="preserve"> excerpt from a larger expression that many people now </w:t>
      </w:r>
      <w:proofErr w:type="spellStart"/>
      <w:r w:rsidR="00195DC1">
        <w:rPr>
          <w:rFonts w:ascii="Book Antiqua" w:hAnsi="Book Antiqua" w:cs="Arabic Typesetting"/>
          <w:sz w:val="24"/>
          <w:szCs w:val="24"/>
        </w:rPr>
        <w:t>know</w:t>
      </w:r>
      <w:proofErr w:type="spellEnd"/>
      <w:r w:rsidR="00195DC1">
        <w:rPr>
          <w:rFonts w:ascii="Book Antiqua" w:hAnsi="Book Antiqua" w:cs="Arabic Typesetting"/>
          <w:sz w:val="24"/>
          <w:szCs w:val="24"/>
        </w:rPr>
        <w:t xml:space="preserve"> as The Serenity Prayer.  That knowledge would come much later.  </w:t>
      </w:r>
    </w:p>
    <w:p w14:paraId="0202DFB7" w14:textId="11782462" w:rsidR="001013D9" w:rsidRDefault="00195DC1"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 xml:space="preserve">What I DID understand ... and almost immediately ... </w:t>
      </w:r>
      <w:r w:rsidR="00680AD6">
        <w:rPr>
          <w:rFonts w:ascii="Book Antiqua" w:hAnsi="Book Antiqua" w:cs="Arabic Typesetting"/>
          <w:sz w:val="24"/>
          <w:szCs w:val="24"/>
        </w:rPr>
        <w:t>was</w:t>
      </w:r>
      <w:r>
        <w:rPr>
          <w:rFonts w:ascii="Book Antiqua" w:hAnsi="Book Antiqua" w:cs="Arabic Typesetting"/>
          <w:sz w:val="24"/>
          <w:szCs w:val="24"/>
        </w:rPr>
        <w:t xml:space="preserve"> that </w:t>
      </w:r>
      <w:r w:rsidR="00E139BC">
        <w:rPr>
          <w:rFonts w:ascii="Book Antiqua" w:hAnsi="Book Antiqua" w:cs="Arabic Typesetting"/>
          <w:sz w:val="24"/>
          <w:szCs w:val="24"/>
        </w:rPr>
        <w:t xml:space="preserve">once I </w:t>
      </w:r>
      <w:r w:rsidR="00515D61">
        <w:rPr>
          <w:rFonts w:ascii="Book Antiqua" w:hAnsi="Book Antiqua" w:cs="Arabic Typesetting"/>
          <w:sz w:val="24"/>
          <w:szCs w:val="24"/>
        </w:rPr>
        <w:t>grasped</w:t>
      </w:r>
      <w:r w:rsidR="00E139BC">
        <w:rPr>
          <w:rFonts w:ascii="Book Antiqua" w:hAnsi="Book Antiqua" w:cs="Arabic Typesetting"/>
          <w:sz w:val="24"/>
          <w:szCs w:val="24"/>
        </w:rPr>
        <w:t xml:space="preserve"> the message, </w:t>
      </w:r>
      <w:r>
        <w:rPr>
          <w:rFonts w:ascii="Book Antiqua" w:hAnsi="Book Antiqua" w:cs="Arabic Typesetting"/>
          <w:sz w:val="24"/>
          <w:szCs w:val="24"/>
        </w:rPr>
        <w:t xml:space="preserve">a quite significant portion of my childhood stress disappeared instantly, falling neatly into the category of </w:t>
      </w:r>
      <w:r w:rsidR="0025559D">
        <w:rPr>
          <w:rFonts w:ascii="Book Antiqua" w:hAnsi="Book Antiqua" w:cs="Arabic Typesetting"/>
          <w:sz w:val="24"/>
          <w:szCs w:val="24"/>
        </w:rPr>
        <w:t xml:space="preserve">accepting the things I could not change.  I somehow recognized that I might as well be peaceful and calm in the face of such challenges – whether they </w:t>
      </w:r>
      <w:r w:rsidR="00E139BC">
        <w:rPr>
          <w:rFonts w:ascii="Book Antiqua" w:hAnsi="Book Antiqua" w:cs="Arabic Typesetting"/>
          <w:sz w:val="24"/>
          <w:szCs w:val="24"/>
        </w:rPr>
        <w:t>were</w:t>
      </w:r>
      <w:r w:rsidR="0025559D">
        <w:rPr>
          <w:rFonts w:ascii="Book Antiqua" w:hAnsi="Book Antiqua" w:cs="Arabic Typesetting"/>
          <w:sz w:val="24"/>
          <w:szCs w:val="24"/>
        </w:rPr>
        <w:t xml:space="preserve"> parental dictates</w:t>
      </w:r>
      <w:r w:rsidR="001075D9">
        <w:rPr>
          <w:rFonts w:ascii="Book Antiqua" w:hAnsi="Book Antiqua" w:cs="Arabic Typesetting"/>
          <w:sz w:val="24"/>
          <w:szCs w:val="24"/>
        </w:rPr>
        <w:t>,</w:t>
      </w:r>
      <w:r w:rsidR="0025559D">
        <w:rPr>
          <w:rFonts w:ascii="Book Antiqua" w:hAnsi="Book Antiqua" w:cs="Arabic Typesetting"/>
          <w:sz w:val="24"/>
          <w:szCs w:val="24"/>
        </w:rPr>
        <w:t xml:space="preserve"> peer difficulties</w:t>
      </w:r>
      <w:r w:rsidR="001075D9">
        <w:rPr>
          <w:rFonts w:ascii="Book Antiqua" w:hAnsi="Book Antiqua" w:cs="Arabic Typesetting"/>
          <w:sz w:val="24"/>
          <w:szCs w:val="24"/>
        </w:rPr>
        <w:t>, or whatever</w:t>
      </w:r>
      <w:r w:rsidR="0025559D">
        <w:rPr>
          <w:rFonts w:ascii="Book Antiqua" w:hAnsi="Book Antiqua" w:cs="Arabic Typesetting"/>
          <w:sz w:val="24"/>
          <w:szCs w:val="24"/>
        </w:rPr>
        <w:t xml:space="preserve">.  And yet, I found myself </w:t>
      </w:r>
      <w:r w:rsidR="00E139BC">
        <w:rPr>
          <w:rFonts w:ascii="Book Antiqua" w:hAnsi="Book Antiqua" w:cs="Arabic Typesetting"/>
          <w:sz w:val="24"/>
          <w:szCs w:val="24"/>
        </w:rPr>
        <w:t xml:space="preserve">newly </w:t>
      </w:r>
      <w:r w:rsidR="0025559D">
        <w:rPr>
          <w:rFonts w:ascii="Book Antiqua" w:hAnsi="Book Antiqua" w:cs="Arabic Typesetting"/>
          <w:sz w:val="24"/>
          <w:szCs w:val="24"/>
        </w:rPr>
        <w:t xml:space="preserve">encouraged by the idea that I </w:t>
      </w:r>
      <w:r w:rsidR="00680AD6">
        <w:rPr>
          <w:rFonts w:ascii="Book Antiqua" w:hAnsi="Book Antiqua" w:cs="Arabic Typesetting"/>
          <w:sz w:val="24"/>
          <w:szCs w:val="24"/>
        </w:rPr>
        <w:t>might</w:t>
      </w:r>
      <w:r w:rsidR="0025559D">
        <w:rPr>
          <w:rFonts w:ascii="Book Antiqua" w:hAnsi="Book Antiqua" w:cs="Arabic Typesetting"/>
          <w:sz w:val="24"/>
          <w:szCs w:val="24"/>
        </w:rPr>
        <w:t xml:space="preserve"> </w:t>
      </w:r>
      <w:r w:rsidR="00680AD6">
        <w:rPr>
          <w:rFonts w:ascii="Book Antiqua" w:hAnsi="Book Antiqua" w:cs="Arabic Typesetting"/>
          <w:sz w:val="24"/>
          <w:szCs w:val="24"/>
        </w:rPr>
        <w:t xml:space="preserve">be able to </w:t>
      </w:r>
      <w:r w:rsidR="0025559D">
        <w:rPr>
          <w:rFonts w:ascii="Book Antiqua" w:hAnsi="Book Antiqua" w:cs="Arabic Typesetting"/>
          <w:sz w:val="24"/>
          <w:szCs w:val="24"/>
        </w:rPr>
        <w:t xml:space="preserve">change </w:t>
      </w:r>
      <w:r w:rsidR="00680AD6">
        <w:rPr>
          <w:rFonts w:ascii="Book Antiqua" w:hAnsi="Book Antiqua" w:cs="Arabic Typesetting"/>
          <w:sz w:val="24"/>
          <w:szCs w:val="24"/>
        </w:rPr>
        <w:t xml:space="preserve">some </w:t>
      </w:r>
      <w:r w:rsidR="0025559D">
        <w:rPr>
          <w:rFonts w:ascii="Book Antiqua" w:hAnsi="Book Antiqua" w:cs="Arabic Typesetting"/>
          <w:sz w:val="24"/>
          <w:szCs w:val="24"/>
        </w:rPr>
        <w:t>things by being brave enough to try, and that I could also be smart enough – wise enough – to figure out the difference between the two.</w:t>
      </w:r>
      <w:r w:rsidR="001013D9">
        <w:rPr>
          <w:rFonts w:ascii="Book Antiqua" w:hAnsi="Book Antiqua" w:cs="Arabic Typesetting"/>
          <w:sz w:val="24"/>
          <w:szCs w:val="24"/>
        </w:rPr>
        <w:t xml:space="preserve">  </w:t>
      </w:r>
    </w:p>
    <w:p w14:paraId="0202DFB8" w14:textId="77777777" w:rsidR="001013D9" w:rsidRDefault="00793EAD"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 xml:space="preserve">That moment </w:t>
      </w:r>
      <w:r w:rsidR="00772298">
        <w:rPr>
          <w:rFonts w:ascii="Book Antiqua" w:hAnsi="Book Antiqua" w:cs="Arabic Typesetting"/>
          <w:sz w:val="24"/>
          <w:szCs w:val="24"/>
        </w:rPr>
        <w:t xml:space="preserve">of epiphany </w:t>
      </w:r>
      <w:r>
        <w:rPr>
          <w:rFonts w:ascii="Book Antiqua" w:hAnsi="Book Antiqua" w:cs="Arabic Typesetting"/>
          <w:sz w:val="24"/>
          <w:szCs w:val="24"/>
        </w:rPr>
        <w:t xml:space="preserve">changed my life.  </w:t>
      </w:r>
    </w:p>
    <w:p w14:paraId="0202DFB9" w14:textId="77777777" w:rsidR="00793EAD" w:rsidRDefault="00793EAD" w:rsidP="003A5046">
      <w:pPr>
        <w:spacing w:line="480" w:lineRule="auto"/>
        <w:ind w:firstLine="720"/>
        <w:rPr>
          <w:rFonts w:ascii="Book Antiqua" w:hAnsi="Book Antiqua" w:cs="Arabic Typesetting"/>
          <w:sz w:val="24"/>
          <w:szCs w:val="24"/>
        </w:rPr>
      </w:pPr>
      <w:r>
        <w:rPr>
          <w:rFonts w:ascii="Book Antiqua" w:hAnsi="Book Antiqua" w:cs="Arabic Typesetting"/>
          <w:sz w:val="24"/>
          <w:szCs w:val="24"/>
        </w:rPr>
        <w:t>I gathered all the cards that showed up that day and delivered them to my grandmother (who was an inveterate saver) and I am sure she tucked them away somewhere for safe-keeping and reference.</w:t>
      </w:r>
      <w:r w:rsidR="001013D9">
        <w:rPr>
          <w:rFonts w:ascii="Book Antiqua" w:hAnsi="Book Antiqua" w:cs="Arabic Typesetting"/>
          <w:sz w:val="24"/>
          <w:szCs w:val="24"/>
        </w:rPr>
        <w:t xml:space="preserve">  </w:t>
      </w:r>
      <w:r w:rsidR="00E139BC">
        <w:rPr>
          <w:rFonts w:ascii="Book Antiqua" w:hAnsi="Book Antiqua" w:cs="Arabic Typesetting"/>
          <w:sz w:val="24"/>
          <w:szCs w:val="24"/>
        </w:rPr>
        <w:t>For me, however,</w:t>
      </w:r>
      <w:r w:rsidR="001013D9">
        <w:rPr>
          <w:rFonts w:ascii="Book Antiqua" w:hAnsi="Book Antiqua" w:cs="Arabic Typesetting"/>
          <w:sz w:val="24"/>
          <w:szCs w:val="24"/>
        </w:rPr>
        <w:t xml:space="preserve"> </w:t>
      </w:r>
      <w:r w:rsidR="001075D9">
        <w:rPr>
          <w:rFonts w:ascii="Book Antiqua" w:hAnsi="Book Antiqua" w:cs="Arabic Typesetting"/>
          <w:sz w:val="24"/>
          <w:szCs w:val="24"/>
        </w:rPr>
        <w:t>discovering that particular</w:t>
      </w:r>
      <w:r w:rsidR="001013D9">
        <w:rPr>
          <w:rFonts w:ascii="Book Antiqua" w:hAnsi="Book Antiqua" w:cs="Arabic Typesetting"/>
          <w:sz w:val="24"/>
          <w:szCs w:val="24"/>
        </w:rPr>
        <w:t xml:space="preserve"> wisdom </w:t>
      </w:r>
      <w:r w:rsidR="001075D9">
        <w:rPr>
          <w:rFonts w:ascii="Book Antiqua" w:hAnsi="Book Antiqua" w:cs="Arabic Typesetting"/>
          <w:sz w:val="24"/>
          <w:szCs w:val="24"/>
        </w:rPr>
        <w:t xml:space="preserve">on that day </w:t>
      </w:r>
      <w:r w:rsidR="001013D9">
        <w:rPr>
          <w:rFonts w:ascii="Book Antiqua" w:hAnsi="Book Antiqua" w:cs="Arabic Typesetting"/>
          <w:sz w:val="24"/>
          <w:szCs w:val="24"/>
        </w:rPr>
        <w:t>has served me well to this very moment.</w:t>
      </w:r>
    </w:p>
    <w:p w14:paraId="0202DFBA" w14:textId="120492F2" w:rsidR="00DB347E" w:rsidRPr="00DB347E" w:rsidRDefault="00DB347E" w:rsidP="00DB347E">
      <w:pPr>
        <w:spacing w:line="480" w:lineRule="auto"/>
        <w:ind w:firstLine="720"/>
        <w:rPr>
          <w:rFonts w:ascii="Book Antiqua" w:hAnsi="Book Antiqua" w:cs="Arabic Typesetting"/>
          <w:b/>
          <w:sz w:val="24"/>
          <w:szCs w:val="24"/>
        </w:rPr>
      </w:pPr>
      <w:r>
        <w:rPr>
          <w:rFonts w:ascii="Book Antiqua" w:hAnsi="Book Antiqua" w:cs="Arabic Typesetting"/>
          <w:sz w:val="24"/>
          <w:szCs w:val="24"/>
        </w:rPr>
        <w:t xml:space="preserve">In her book </w:t>
      </w:r>
      <w:r w:rsidRPr="00DF1B27">
        <w:rPr>
          <w:rFonts w:ascii="Book Antiqua" w:hAnsi="Book Antiqua" w:cs="Arabic Typesetting"/>
          <w:sz w:val="24"/>
          <w:szCs w:val="24"/>
          <w:u w:val="single"/>
        </w:rPr>
        <w:t>The Serenity Prayer: Faith and Politics in Time of Peace and War</w:t>
      </w:r>
      <w:r>
        <w:rPr>
          <w:rFonts w:ascii="Book Antiqua" w:hAnsi="Book Antiqua" w:cs="Arabic Typesetting"/>
          <w:sz w:val="24"/>
          <w:szCs w:val="24"/>
        </w:rPr>
        <w:t xml:space="preserve">, Elisabeth </w:t>
      </w:r>
      <w:proofErr w:type="spellStart"/>
      <w:r>
        <w:rPr>
          <w:rFonts w:ascii="Book Antiqua" w:hAnsi="Book Antiqua" w:cs="Arabic Typesetting"/>
          <w:sz w:val="24"/>
          <w:szCs w:val="24"/>
        </w:rPr>
        <w:t>Sifton</w:t>
      </w:r>
      <w:proofErr w:type="spellEnd"/>
      <w:r>
        <w:rPr>
          <w:rFonts w:ascii="Book Antiqua" w:hAnsi="Book Antiqua" w:cs="Arabic Typesetting"/>
          <w:sz w:val="24"/>
          <w:szCs w:val="24"/>
        </w:rPr>
        <w:t xml:space="preserve">, </w:t>
      </w:r>
      <w:r w:rsidR="002D7C21">
        <w:rPr>
          <w:rFonts w:ascii="Book Antiqua" w:hAnsi="Book Antiqua" w:cs="Arabic Typesetting"/>
          <w:sz w:val="24"/>
          <w:szCs w:val="24"/>
        </w:rPr>
        <w:t>Rei</w:t>
      </w:r>
      <w:r w:rsidR="00BA04A0">
        <w:rPr>
          <w:rFonts w:ascii="Book Antiqua" w:hAnsi="Book Antiqua" w:cs="Arabic Typesetting"/>
          <w:sz w:val="24"/>
          <w:szCs w:val="24"/>
        </w:rPr>
        <w:t>n</w:t>
      </w:r>
      <w:r w:rsidR="002D7C21">
        <w:rPr>
          <w:rFonts w:ascii="Book Antiqua" w:hAnsi="Book Antiqua" w:cs="Arabic Typesetting"/>
          <w:sz w:val="24"/>
          <w:szCs w:val="24"/>
        </w:rPr>
        <w:t xml:space="preserve">hold </w:t>
      </w:r>
      <w:r>
        <w:rPr>
          <w:rFonts w:ascii="Book Antiqua" w:hAnsi="Book Antiqua" w:cs="Arabic Typesetting"/>
          <w:sz w:val="24"/>
          <w:szCs w:val="24"/>
        </w:rPr>
        <w:t xml:space="preserve">Niebuhr’s daughter, quotes the most famous excerpt from </w:t>
      </w:r>
      <w:r>
        <w:rPr>
          <w:rFonts w:ascii="Book Antiqua" w:hAnsi="Book Antiqua" w:cs="Arabic Typesetting"/>
          <w:sz w:val="24"/>
          <w:szCs w:val="24"/>
        </w:rPr>
        <w:lastRenderedPageBreak/>
        <w:t xml:space="preserve">her father’s prayer this way:  </w:t>
      </w:r>
      <w:r w:rsidRPr="00DB347E">
        <w:rPr>
          <w:rFonts w:ascii="Book Antiqua" w:hAnsi="Book Antiqua" w:cs="Arabic Typesetting"/>
          <w:b/>
          <w:sz w:val="24"/>
          <w:szCs w:val="24"/>
        </w:rPr>
        <w:t>“God, give us grace to accept with serenity the things that cannot be changed, the courage to change the things that should be changed, and the wisdom to distinguish the one from the other.”</w:t>
      </w:r>
    </w:p>
    <w:p w14:paraId="0202DFBB" w14:textId="77777777" w:rsidR="003A5046" w:rsidRDefault="006C370E" w:rsidP="003A5046">
      <w:pPr>
        <w:spacing w:line="480" w:lineRule="auto"/>
        <w:rPr>
          <w:rFonts w:ascii="Book Antiqua" w:hAnsi="Book Antiqua" w:cs="Arabic Typesetting"/>
          <w:sz w:val="24"/>
          <w:szCs w:val="24"/>
        </w:rPr>
      </w:pPr>
      <w:r>
        <w:rPr>
          <w:rFonts w:ascii="Book Antiqua" w:hAnsi="Book Antiqua" w:cs="Arabic Typesetting"/>
          <w:sz w:val="24"/>
          <w:szCs w:val="24"/>
        </w:rPr>
        <w:tab/>
      </w:r>
      <w:r w:rsidR="00DB347E">
        <w:rPr>
          <w:rFonts w:ascii="Book Antiqua" w:hAnsi="Book Antiqua" w:cs="Arabic Typesetting"/>
          <w:sz w:val="24"/>
          <w:szCs w:val="24"/>
        </w:rPr>
        <w:t xml:space="preserve">Regardless of the particular wording, </w:t>
      </w:r>
      <w:r w:rsidR="00E139BC">
        <w:rPr>
          <w:rFonts w:ascii="Book Antiqua" w:hAnsi="Book Antiqua" w:cs="Arabic Typesetting"/>
          <w:sz w:val="24"/>
          <w:szCs w:val="24"/>
        </w:rPr>
        <w:t>I still wonder</w:t>
      </w:r>
      <w:r w:rsidR="00A75780">
        <w:rPr>
          <w:rFonts w:ascii="Book Antiqua" w:hAnsi="Book Antiqua" w:cs="Arabic Typesetting"/>
          <w:sz w:val="24"/>
          <w:szCs w:val="24"/>
        </w:rPr>
        <w:t xml:space="preserve">, </w:t>
      </w:r>
      <w:r>
        <w:rPr>
          <w:rFonts w:ascii="Book Antiqua" w:hAnsi="Book Antiqua" w:cs="Arabic Typesetting"/>
          <w:sz w:val="24"/>
          <w:szCs w:val="24"/>
        </w:rPr>
        <w:t xml:space="preserve">what </w:t>
      </w:r>
      <w:r w:rsidR="00A75780">
        <w:rPr>
          <w:rFonts w:ascii="Book Antiqua" w:hAnsi="Book Antiqua" w:cs="Arabic Typesetting"/>
          <w:sz w:val="24"/>
          <w:szCs w:val="24"/>
        </w:rPr>
        <w:t xml:space="preserve">exactly </w:t>
      </w:r>
      <w:r w:rsidR="00DB347E">
        <w:rPr>
          <w:rFonts w:ascii="Book Antiqua" w:hAnsi="Book Antiqua" w:cs="Arabic Typesetting"/>
          <w:sz w:val="24"/>
          <w:szCs w:val="24"/>
        </w:rPr>
        <w:t>it is</w:t>
      </w:r>
      <w:r>
        <w:rPr>
          <w:rFonts w:ascii="Book Antiqua" w:hAnsi="Book Antiqua" w:cs="Arabic Typesetting"/>
          <w:sz w:val="24"/>
          <w:szCs w:val="24"/>
        </w:rPr>
        <w:t xml:space="preserve"> about this excerpt from N</w:t>
      </w:r>
      <w:r w:rsidR="001075D9">
        <w:rPr>
          <w:rFonts w:ascii="Book Antiqua" w:hAnsi="Book Antiqua" w:cs="Arabic Typesetting"/>
          <w:sz w:val="24"/>
          <w:szCs w:val="24"/>
        </w:rPr>
        <w:t>iebuhr</w:t>
      </w:r>
      <w:r>
        <w:rPr>
          <w:rFonts w:ascii="Book Antiqua" w:hAnsi="Book Antiqua" w:cs="Arabic Typesetting"/>
          <w:sz w:val="24"/>
          <w:szCs w:val="24"/>
        </w:rPr>
        <w:t xml:space="preserve">’s famous meditation </w:t>
      </w:r>
      <w:r w:rsidR="001075D9">
        <w:rPr>
          <w:rFonts w:ascii="Book Antiqua" w:hAnsi="Book Antiqua" w:cs="Arabic Typesetting"/>
          <w:sz w:val="24"/>
          <w:szCs w:val="24"/>
        </w:rPr>
        <w:t xml:space="preserve">that </w:t>
      </w:r>
      <w:r>
        <w:rPr>
          <w:rFonts w:ascii="Book Antiqua" w:hAnsi="Book Antiqua" w:cs="Arabic Typesetting"/>
          <w:sz w:val="24"/>
          <w:szCs w:val="24"/>
        </w:rPr>
        <w:t>has made it a staple for thousands of Twelve Step groups</w:t>
      </w:r>
      <w:r w:rsidR="0050257F">
        <w:rPr>
          <w:rFonts w:ascii="Book Antiqua" w:hAnsi="Book Antiqua" w:cs="Arabic Typesetting"/>
          <w:sz w:val="24"/>
          <w:szCs w:val="24"/>
        </w:rPr>
        <w:t xml:space="preserve"> like Alcoholics Anonymous</w:t>
      </w:r>
      <w:r>
        <w:rPr>
          <w:rFonts w:ascii="Book Antiqua" w:hAnsi="Book Antiqua" w:cs="Arabic Typesetting"/>
          <w:sz w:val="24"/>
          <w:szCs w:val="24"/>
        </w:rPr>
        <w:t xml:space="preserve"> worldwide, and an i</w:t>
      </w:r>
      <w:r w:rsidR="00A75780">
        <w:rPr>
          <w:rFonts w:ascii="Book Antiqua" w:hAnsi="Book Antiqua" w:cs="Arabic Typesetting"/>
          <w:sz w:val="24"/>
          <w:szCs w:val="24"/>
        </w:rPr>
        <w:t>nspiration for countless others.</w:t>
      </w:r>
      <w:r>
        <w:rPr>
          <w:rFonts w:ascii="Book Antiqua" w:hAnsi="Book Antiqua" w:cs="Arabic Typesetting"/>
          <w:sz w:val="24"/>
          <w:szCs w:val="24"/>
        </w:rPr>
        <w:t xml:space="preserve">  How can something so simple </w:t>
      </w:r>
      <w:r w:rsidR="00F93908">
        <w:rPr>
          <w:rFonts w:ascii="Book Antiqua" w:hAnsi="Book Antiqua" w:cs="Arabic Typesetting"/>
          <w:sz w:val="24"/>
          <w:szCs w:val="24"/>
        </w:rPr>
        <w:t xml:space="preserve">also </w:t>
      </w:r>
      <w:r>
        <w:rPr>
          <w:rFonts w:ascii="Book Antiqua" w:hAnsi="Book Antiqua" w:cs="Arabic Typesetting"/>
          <w:sz w:val="24"/>
          <w:szCs w:val="24"/>
        </w:rPr>
        <w:t xml:space="preserve">be so </w:t>
      </w:r>
      <w:r w:rsidR="00F93908">
        <w:rPr>
          <w:rFonts w:ascii="Book Antiqua" w:hAnsi="Book Antiqua" w:cs="Arabic Typesetting"/>
          <w:sz w:val="24"/>
          <w:szCs w:val="24"/>
        </w:rPr>
        <w:t xml:space="preserve">comforting, challenging, and </w:t>
      </w:r>
      <w:r>
        <w:rPr>
          <w:rFonts w:ascii="Book Antiqua" w:hAnsi="Book Antiqua" w:cs="Arabic Typesetting"/>
          <w:sz w:val="24"/>
          <w:szCs w:val="24"/>
        </w:rPr>
        <w:t>powerful at the same time?</w:t>
      </w:r>
    </w:p>
    <w:p w14:paraId="0202DFBC" w14:textId="77777777" w:rsidR="004824E8" w:rsidRDefault="00DB347E" w:rsidP="00DB347E">
      <w:pPr>
        <w:spacing w:line="480" w:lineRule="auto"/>
        <w:rPr>
          <w:rFonts w:ascii="Book Antiqua" w:hAnsi="Book Antiqua" w:cs="Arabic Typesetting"/>
          <w:sz w:val="24"/>
          <w:szCs w:val="24"/>
        </w:rPr>
      </w:pPr>
      <w:r w:rsidRPr="00D66BE6">
        <w:rPr>
          <w:rFonts w:ascii="Book Antiqua" w:hAnsi="Book Antiqua" w:cs="Arabic Typesetting"/>
          <w:sz w:val="24"/>
          <w:szCs w:val="24"/>
        </w:rPr>
        <w:tab/>
      </w:r>
      <w:r w:rsidR="004824E8">
        <w:rPr>
          <w:rFonts w:ascii="Book Antiqua" w:hAnsi="Book Antiqua" w:cs="Arabic Typesetting"/>
          <w:sz w:val="24"/>
          <w:szCs w:val="24"/>
        </w:rPr>
        <w:t>The answer to this question is multifaceted; but p</w:t>
      </w:r>
      <w:r w:rsidRPr="00D66BE6">
        <w:rPr>
          <w:rFonts w:ascii="Book Antiqua" w:hAnsi="Book Antiqua" w:cs="Arabic Typesetting"/>
          <w:sz w:val="24"/>
          <w:szCs w:val="24"/>
        </w:rPr>
        <w:t>art of the answer, I think, is that it invites learning the p</w:t>
      </w:r>
      <w:r w:rsidR="006C370E" w:rsidRPr="00D66BE6">
        <w:rPr>
          <w:rFonts w:ascii="Book Antiqua" w:hAnsi="Book Antiqua" w:cs="Arabic Typesetting"/>
          <w:sz w:val="24"/>
          <w:szCs w:val="24"/>
        </w:rPr>
        <w:t>ractic</w:t>
      </w:r>
      <w:r w:rsidRPr="00D66BE6">
        <w:rPr>
          <w:rFonts w:ascii="Book Antiqua" w:hAnsi="Book Antiqua" w:cs="Arabic Typesetting"/>
          <w:sz w:val="24"/>
          <w:szCs w:val="24"/>
        </w:rPr>
        <w:t>e of</w:t>
      </w:r>
      <w:r w:rsidR="006C370E" w:rsidRPr="00D66BE6">
        <w:rPr>
          <w:rFonts w:ascii="Book Antiqua" w:hAnsi="Book Antiqua" w:cs="Arabic Typesetting"/>
          <w:sz w:val="24"/>
          <w:szCs w:val="24"/>
        </w:rPr>
        <w:t xml:space="preserve"> acceptance</w:t>
      </w:r>
      <w:r w:rsidR="004824E8">
        <w:rPr>
          <w:rFonts w:ascii="Book Antiqua" w:hAnsi="Book Antiqua" w:cs="Arabic Typesetting"/>
          <w:sz w:val="24"/>
          <w:szCs w:val="24"/>
        </w:rPr>
        <w:t>.</w:t>
      </w:r>
    </w:p>
    <w:p w14:paraId="0202DFBD" w14:textId="77777777" w:rsidR="00470110" w:rsidRDefault="00470110" w:rsidP="004824E8">
      <w:pPr>
        <w:spacing w:line="480" w:lineRule="auto"/>
        <w:ind w:firstLine="720"/>
        <w:rPr>
          <w:rFonts w:ascii="Book Antiqua" w:eastAsia="Times New Roman" w:hAnsi="Book Antiqua" w:cs="Helvetica"/>
          <w:sz w:val="24"/>
          <w:szCs w:val="24"/>
        </w:rPr>
      </w:pPr>
      <w:r w:rsidRPr="00D66BE6">
        <w:rPr>
          <w:rFonts w:ascii="Book Antiqua" w:eastAsia="Times New Roman" w:hAnsi="Book Antiqua" w:cs="Helvetica"/>
          <w:sz w:val="24"/>
          <w:szCs w:val="24"/>
        </w:rPr>
        <w:t>The Greek Stoic Philosopher, Epictetus, observed that</w:t>
      </w:r>
      <w:r w:rsidR="00DB347E" w:rsidRPr="00D66BE6">
        <w:rPr>
          <w:rFonts w:ascii="Book Antiqua" w:eastAsia="Times New Roman" w:hAnsi="Book Antiqua" w:cs="Helvetica"/>
          <w:sz w:val="24"/>
          <w:szCs w:val="24"/>
        </w:rPr>
        <w:t xml:space="preserve"> </w:t>
      </w:r>
      <w:r w:rsidRPr="00D66BE6">
        <w:rPr>
          <w:rFonts w:ascii="Book Antiqua" w:eastAsia="Times New Roman" w:hAnsi="Book Antiqua" w:cs="Helvetica"/>
          <w:b/>
          <w:bCs/>
          <w:iCs/>
          <w:sz w:val="24"/>
          <w:szCs w:val="24"/>
          <w:bdr w:val="none" w:sz="0" w:space="0" w:color="auto" w:frame="1"/>
        </w:rPr>
        <w:t>“Men are disturbed not by things, but by the views which they take of them.” </w:t>
      </w:r>
      <w:r w:rsidR="00DB347E" w:rsidRPr="00D66BE6">
        <w:rPr>
          <w:rFonts w:ascii="Book Antiqua" w:eastAsia="Times New Roman" w:hAnsi="Book Antiqua" w:cs="Helvetica"/>
          <w:b/>
          <w:bCs/>
          <w:iCs/>
          <w:sz w:val="24"/>
          <w:szCs w:val="24"/>
          <w:bdr w:val="none" w:sz="0" w:space="0" w:color="auto" w:frame="1"/>
        </w:rPr>
        <w:t xml:space="preserve"> </w:t>
      </w:r>
      <w:r w:rsidRPr="00D66BE6">
        <w:rPr>
          <w:rFonts w:ascii="Book Antiqua" w:eastAsia="Times New Roman" w:hAnsi="Book Antiqua" w:cs="Helvetica"/>
          <w:sz w:val="24"/>
          <w:szCs w:val="24"/>
        </w:rPr>
        <w:t xml:space="preserve">Though </w:t>
      </w:r>
      <w:r w:rsidR="00DB347E" w:rsidRPr="00D66BE6">
        <w:rPr>
          <w:rFonts w:ascii="Book Antiqua" w:eastAsia="Times New Roman" w:hAnsi="Book Antiqua" w:cs="Helvetica"/>
          <w:sz w:val="24"/>
          <w:szCs w:val="24"/>
        </w:rPr>
        <w:t>this</w:t>
      </w:r>
      <w:r w:rsidRPr="00D66BE6">
        <w:rPr>
          <w:rFonts w:ascii="Book Antiqua" w:eastAsia="Times New Roman" w:hAnsi="Book Antiqua" w:cs="Helvetica"/>
          <w:sz w:val="24"/>
          <w:szCs w:val="24"/>
        </w:rPr>
        <w:t xml:space="preserve"> statement may be short and simple, the philosophy behind it is profound</w:t>
      </w:r>
      <w:r w:rsidR="00D66BE6" w:rsidRPr="00D66BE6">
        <w:rPr>
          <w:rFonts w:ascii="Book Antiqua" w:eastAsia="Times New Roman" w:hAnsi="Book Antiqua" w:cs="Helvetica"/>
          <w:sz w:val="24"/>
          <w:szCs w:val="24"/>
        </w:rPr>
        <w:t>.  At the very least, i</w:t>
      </w:r>
      <w:r w:rsidR="00DB347E" w:rsidRPr="00D66BE6">
        <w:rPr>
          <w:rFonts w:ascii="Book Antiqua" w:eastAsia="Times New Roman" w:hAnsi="Book Antiqua" w:cs="Helvetica"/>
          <w:sz w:val="24"/>
          <w:szCs w:val="24"/>
        </w:rPr>
        <w:t xml:space="preserve">t is a useful </w:t>
      </w:r>
      <w:r w:rsidR="00B24B16">
        <w:rPr>
          <w:rFonts w:ascii="Book Antiqua" w:eastAsia="Times New Roman" w:hAnsi="Book Antiqua" w:cs="Helvetica"/>
          <w:sz w:val="24"/>
          <w:szCs w:val="24"/>
        </w:rPr>
        <w:t>theoretical</w:t>
      </w:r>
      <w:r w:rsidR="00B24B16" w:rsidRPr="00D66BE6">
        <w:rPr>
          <w:rFonts w:ascii="Book Antiqua" w:eastAsia="Times New Roman" w:hAnsi="Book Antiqua" w:cs="Helvetica"/>
          <w:sz w:val="24"/>
          <w:szCs w:val="24"/>
        </w:rPr>
        <w:t xml:space="preserve"> </w:t>
      </w:r>
      <w:r w:rsidRPr="00D66BE6">
        <w:rPr>
          <w:rFonts w:ascii="Book Antiqua" w:eastAsia="Times New Roman" w:hAnsi="Book Antiqua" w:cs="Helvetica"/>
          <w:sz w:val="24"/>
          <w:szCs w:val="24"/>
        </w:rPr>
        <w:t xml:space="preserve">approach </w:t>
      </w:r>
      <w:r w:rsidR="00DB347E" w:rsidRPr="00D66BE6">
        <w:rPr>
          <w:rFonts w:ascii="Book Antiqua" w:eastAsia="Times New Roman" w:hAnsi="Book Antiqua" w:cs="Helvetica"/>
          <w:sz w:val="24"/>
          <w:szCs w:val="24"/>
        </w:rPr>
        <w:t>to the idea of</w:t>
      </w:r>
      <w:r w:rsidR="00D66BE6" w:rsidRPr="00D66BE6">
        <w:rPr>
          <w:rFonts w:ascii="Book Antiqua" w:eastAsia="Times New Roman" w:hAnsi="Book Antiqua" w:cs="Helvetica"/>
          <w:sz w:val="24"/>
          <w:szCs w:val="24"/>
        </w:rPr>
        <w:t xml:space="preserve"> acceptance and perhaps even more pointedly – </w:t>
      </w:r>
      <w:r w:rsidRPr="00D66BE6">
        <w:rPr>
          <w:rFonts w:ascii="Book Antiqua" w:eastAsia="Times New Roman" w:hAnsi="Book Antiqua" w:cs="Helvetica"/>
          <w:i/>
          <w:iCs/>
          <w:sz w:val="24"/>
          <w:szCs w:val="24"/>
          <w:bdr w:val="none" w:sz="0" w:space="0" w:color="auto" w:frame="1"/>
        </w:rPr>
        <w:t xml:space="preserve">unconditional </w:t>
      </w:r>
      <w:r w:rsidRPr="00D66BE6">
        <w:rPr>
          <w:rFonts w:ascii="Book Antiqua" w:eastAsia="Times New Roman" w:hAnsi="Book Antiqua" w:cs="Helvetica"/>
          <w:iCs/>
          <w:sz w:val="24"/>
          <w:szCs w:val="24"/>
          <w:bdr w:val="none" w:sz="0" w:space="0" w:color="auto" w:frame="1"/>
        </w:rPr>
        <w:t>acceptance</w:t>
      </w:r>
      <w:r w:rsidRPr="00D66BE6">
        <w:rPr>
          <w:rFonts w:ascii="Book Antiqua" w:eastAsia="Times New Roman" w:hAnsi="Book Antiqua" w:cs="Helvetica"/>
          <w:sz w:val="24"/>
          <w:szCs w:val="24"/>
        </w:rPr>
        <w:t>.</w:t>
      </w:r>
      <w:r w:rsidR="00186DED">
        <w:rPr>
          <w:rFonts w:ascii="Book Antiqua" w:eastAsia="Times New Roman" w:hAnsi="Book Antiqua" w:cs="Helvetica"/>
          <w:sz w:val="24"/>
          <w:szCs w:val="24"/>
        </w:rPr>
        <w:t xml:space="preserve">  How is </w:t>
      </w:r>
      <w:r w:rsidR="00186DED" w:rsidRPr="00186DED">
        <w:rPr>
          <w:rFonts w:ascii="Book Antiqua" w:eastAsia="Times New Roman" w:hAnsi="Book Antiqua" w:cs="Helvetica"/>
          <w:sz w:val="24"/>
          <w:szCs w:val="24"/>
          <w:u w:val="single"/>
        </w:rPr>
        <w:t>that</w:t>
      </w:r>
      <w:r w:rsidR="00186DED">
        <w:rPr>
          <w:rFonts w:ascii="Book Antiqua" w:eastAsia="Times New Roman" w:hAnsi="Book Antiqua" w:cs="Helvetica"/>
          <w:sz w:val="24"/>
          <w:szCs w:val="24"/>
        </w:rPr>
        <w:t xml:space="preserve"> for shaping a view of the “things” of life?</w:t>
      </w:r>
    </w:p>
    <w:p w14:paraId="0202DFBE" w14:textId="77777777" w:rsidR="00D66BE6" w:rsidRDefault="00D66BE6" w:rsidP="00DB347E">
      <w:pPr>
        <w:spacing w:line="480" w:lineRule="auto"/>
        <w:rPr>
          <w:rFonts w:ascii="Book Antiqua" w:eastAsia="Times New Roman" w:hAnsi="Book Antiqua" w:cs="Helvetica"/>
          <w:sz w:val="24"/>
          <w:szCs w:val="24"/>
        </w:rPr>
      </w:pPr>
      <w:r>
        <w:rPr>
          <w:rFonts w:ascii="Book Antiqua" w:eastAsia="Times New Roman" w:hAnsi="Book Antiqua" w:cs="Helvetica"/>
          <w:sz w:val="24"/>
          <w:szCs w:val="24"/>
        </w:rPr>
        <w:tab/>
        <w:t xml:space="preserve">This same idea is at the root of </w:t>
      </w:r>
      <w:r w:rsidRPr="00D66BE6">
        <w:rPr>
          <w:rFonts w:ascii="Book Antiqua" w:eastAsia="Times New Roman" w:hAnsi="Book Antiqua" w:cs="Helvetica"/>
          <w:b/>
          <w:sz w:val="24"/>
          <w:szCs w:val="24"/>
        </w:rPr>
        <w:t>“The Work”</w:t>
      </w:r>
      <w:r>
        <w:rPr>
          <w:rFonts w:ascii="Book Antiqua" w:eastAsia="Times New Roman" w:hAnsi="Book Antiqua" w:cs="Helvetica"/>
          <w:sz w:val="24"/>
          <w:szCs w:val="24"/>
        </w:rPr>
        <w:t xml:space="preserve"> of Byron Katie, which is </w:t>
      </w:r>
      <w:r w:rsidR="00EA79B0">
        <w:rPr>
          <w:rFonts w:ascii="Book Antiqua" w:eastAsia="Times New Roman" w:hAnsi="Book Antiqua" w:cs="Helvetica"/>
          <w:sz w:val="24"/>
          <w:szCs w:val="24"/>
        </w:rPr>
        <w:t>minimally</w:t>
      </w:r>
      <w:r>
        <w:rPr>
          <w:rFonts w:ascii="Book Antiqua" w:eastAsia="Times New Roman" w:hAnsi="Book Antiqua" w:cs="Helvetica"/>
          <w:sz w:val="24"/>
          <w:szCs w:val="24"/>
        </w:rPr>
        <w:t xml:space="preserve"> a reflection of what she does, </w:t>
      </w:r>
      <w:r w:rsidR="00EA79B0">
        <w:rPr>
          <w:rFonts w:ascii="Book Antiqua" w:eastAsia="Times New Roman" w:hAnsi="Book Antiqua" w:cs="Helvetica"/>
          <w:sz w:val="24"/>
          <w:szCs w:val="24"/>
        </w:rPr>
        <w:t>but also</w:t>
      </w:r>
      <w:r>
        <w:rPr>
          <w:rFonts w:ascii="Book Antiqua" w:eastAsia="Times New Roman" w:hAnsi="Book Antiqua" w:cs="Helvetica"/>
          <w:sz w:val="24"/>
          <w:szCs w:val="24"/>
        </w:rPr>
        <w:t xml:space="preserve"> </w:t>
      </w:r>
      <w:r w:rsidR="00B24B16">
        <w:rPr>
          <w:rFonts w:ascii="Book Antiqua" w:eastAsia="Times New Roman" w:hAnsi="Book Antiqua" w:cs="Helvetica"/>
          <w:sz w:val="24"/>
          <w:szCs w:val="24"/>
        </w:rPr>
        <w:t>t</w:t>
      </w:r>
      <w:r w:rsidR="00F93908">
        <w:rPr>
          <w:rFonts w:ascii="Book Antiqua" w:eastAsia="Times New Roman" w:hAnsi="Book Antiqua" w:cs="Helvetica"/>
          <w:sz w:val="24"/>
          <w:szCs w:val="24"/>
        </w:rPr>
        <w:t>he name</w:t>
      </w:r>
      <w:r w:rsidR="008C24E0">
        <w:rPr>
          <w:rFonts w:ascii="Book Antiqua" w:eastAsia="Times New Roman" w:hAnsi="Book Antiqua" w:cs="Helvetica"/>
          <w:sz w:val="24"/>
          <w:szCs w:val="24"/>
        </w:rPr>
        <w:t xml:space="preserve"> she </w:t>
      </w:r>
      <w:r w:rsidR="00F93908">
        <w:rPr>
          <w:rFonts w:ascii="Book Antiqua" w:eastAsia="Times New Roman" w:hAnsi="Book Antiqua" w:cs="Helvetica"/>
          <w:sz w:val="24"/>
          <w:szCs w:val="24"/>
        </w:rPr>
        <w:t>gives</w:t>
      </w:r>
      <w:r w:rsidR="008C24E0">
        <w:rPr>
          <w:rFonts w:ascii="Book Antiqua" w:eastAsia="Times New Roman" w:hAnsi="Book Antiqua" w:cs="Helvetica"/>
          <w:sz w:val="24"/>
          <w:szCs w:val="24"/>
        </w:rPr>
        <w:t xml:space="preserve"> the significant process that</w:t>
      </w:r>
      <w:r>
        <w:rPr>
          <w:rFonts w:ascii="Book Antiqua" w:eastAsia="Times New Roman" w:hAnsi="Book Antiqua" w:cs="Helvetica"/>
          <w:sz w:val="24"/>
          <w:szCs w:val="24"/>
        </w:rPr>
        <w:t xml:space="preserve"> has meant </w:t>
      </w:r>
      <w:r w:rsidR="008C24E0">
        <w:rPr>
          <w:rFonts w:ascii="Book Antiqua" w:eastAsia="Times New Roman" w:hAnsi="Book Antiqua" w:cs="Helvetica"/>
          <w:sz w:val="24"/>
          <w:szCs w:val="24"/>
        </w:rPr>
        <w:t xml:space="preserve">so much </w:t>
      </w:r>
      <w:r>
        <w:rPr>
          <w:rFonts w:ascii="Book Antiqua" w:eastAsia="Times New Roman" w:hAnsi="Book Antiqua" w:cs="Helvetica"/>
          <w:sz w:val="24"/>
          <w:szCs w:val="24"/>
        </w:rPr>
        <w:t>to her and all the pe</w:t>
      </w:r>
      <w:r w:rsidR="00571CDB">
        <w:rPr>
          <w:rFonts w:ascii="Book Antiqua" w:eastAsia="Times New Roman" w:hAnsi="Book Antiqua" w:cs="Helvetica"/>
          <w:sz w:val="24"/>
          <w:szCs w:val="24"/>
        </w:rPr>
        <w:t>ople with whom she has shared</w:t>
      </w:r>
      <w:r w:rsidR="00F93908">
        <w:rPr>
          <w:rFonts w:ascii="Book Antiqua" w:eastAsia="Times New Roman" w:hAnsi="Book Antiqua" w:cs="Helvetica"/>
          <w:sz w:val="24"/>
          <w:szCs w:val="24"/>
        </w:rPr>
        <w:t xml:space="preserve"> it</w:t>
      </w:r>
      <w:r>
        <w:rPr>
          <w:rFonts w:ascii="Book Antiqua" w:eastAsia="Times New Roman" w:hAnsi="Book Antiqua" w:cs="Helvetica"/>
          <w:sz w:val="24"/>
          <w:szCs w:val="24"/>
        </w:rPr>
        <w:t xml:space="preserve">.  Her first book, after all, is entitled </w:t>
      </w:r>
      <w:r w:rsidRPr="00D66BE6">
        <w:rPr>
          <w:rFonts w:ascii="Book Antiqua" w:eastAsia="Times New Roman" w:hAnsi="Book Antiqua" w:cs="Helvetica"/>
          <w:sz w:val="24"/>
          <w:szCs w:val="24"/>
          <w:u w:val="single"/>
        </w:rPr>
        <w:t>Loving What Is</w:t>
      </w:r>
      <w:r>
        <w:rPr>
          <w:rFonts w:ascii="Book Antiqua" w:eastAsia="Times New Roman" w:hAnsi="Book Antiqua" w:cs="Helvetica"/>
          <w:sz w:val="24"/>
          <w:szCs w:val="24"/>
        </w:rPr>
        <w:t>.</w:t>
      </w:r>
      <w:r w:rsidR="00EA79B0">
        <w:rPr>
          <w:rFonts w:ascii="Book Antiqua" w:eastAsia="Times New Roman" w:hAnsi="Book Antiqua" w:cs="Helvetica"/>
          <w:sz w:val="24"/>
          <w:szCs w:val="24"/>
        </w:rPr>
        <w:t xml:space="preserve">  What could be a better </w:t>
      </w:r>
      <w:r w:rsidR="00571CDB">
        <w:rPr>
          <w:rFonts w:ascii="Book Antiqua" w:eastAsia="Times New Roman" w:hAnsi="Book Antiqua" w:cs="Helvetica"/>
          <w:sz w:val="24"/>
          <w:szCs w:val="24"/>
        </w:rPr>
        <w:t xml:space="preserve">echo </w:t>
      </w:r>
      <w:r w:rsidR="00EA79B0">
        <w:rPr>
          <w:rFonts w:ascii="Book Antiqua" w:eastAsia="Times New Roman" w:hAnsi="Book Antiqua" w:cs="Helvetica"/>
          <w:sz w:val="24"/>
          <w:szCs w:val="24"/>
        </w:rPr>
        <w:t xml:space="preserve">of </w:t>
      </w:r>
      <w:r w:rsidR="00571CDB">
        <w:rPr>
          <w:rFonts w:ascii="Book Antiqua" w:eastAsia="Times New Roman" w:hAnsi="Book Antiqua" w:cs="Helvetica"/>
          <w:sz w:val="24"/>
          <w:szCs w:val="24"/>
        </w:rPr>
        <w:t xml:space="preserve">the idea of </w:t>
      </w:r>
      <w:r w:rsidR="00EA79B0">
        <w:rPr>
          <w:rFonts w:ascii="Book Antiqua" w:eastAsia="Times New Roman" w:hAnsi="Book Antiqua" w:cs="Helvetica"/>
          <w:sz w:val="24"/>
          <w:szCs w:val="24"/>
        </w:rPr>
        <w:t>unconditional acceptance than “loving what is?”</w:t>
      </w:r>
    </w:p>
    <w:p w14:paraId="0202DFBF" w14:textId="77777777" w:rsidR="009041AE" w:rsidRPr="00A51EC3" w:rsidRDefault="009041AE" w:rsidP="00DB347E">
      <w:pPr>
        <w:spacing w:line="480" w:lineRule="auto"/>
        <w:rPr>
          <w:rFonts w:ascii="Book Antiqua" w:eastAsia="Times New Roman" w:hAnsi="Book Antiqua" w:cs="Helvetica"/>
          <w:b/>
          <w:sz w:val="24"/>
          <w:szCs w:val="24"/>
        </w:rPr>
      </w:pPr>
      <w:r>
        <w:rPr>
          <w:rFonts w:ascii="Book Antiqua" w:eastAsia="Times New Roman" w:hAnsi="Book Antiqua" w:cs="Helvetica"/>
          <w:sz w:val="24"/>
          <w:szCs w:val="24"/>
        </w:rPr>
        <w:tab/>
        <w:t xml:space="preserve">And yet, Dennis Merritt Jones, in an article in Science of Mind magazine (March 2015 Vol 88 No. 3) says acceptance does not have to mean that we even </w:t>
      </w:r>
      <w:r w:rsidRPr="009041AE">
        <w:rPr>
          <w:rFonts w:ascii="Book Antiqua" w:eastAsia="Times New Roman" w:hAnsi="Book Antiqua" w:cs="Helvetica"/>
          <w:sz w:val="24"/>
          <w:szCs w:val="24"/>
          <w:u w:val="single"/>
        </w:rPr>
        <w:t>like</w:t>
      </w:r>
      <w:r>
        <w:rPr>
          <w:rFonts w:ascii="Book Antiqua" w:eastAsia="Times New Roman" w:hAnsi="Book Antiqua" w:cs="Helvetica"/>
          <w:sz w:val="24"/>
          <w:szCs w:val="24"/>
        </w:rPr>
        <w:t xml:space="preserve"> what is.  </w:t>
      </w:r>
      <w:r>
        <w:rPr>
          <w:rFonts w:ascii="Book Antiqua" w:eastAsia="Times New Roman" w:hAnsi="Book Antiqua" w:cs="Helvetica"/>
          <w:sz w:val="24"/>
          <w:szCs w:val="24"/>
        </w:rPr>
        <w:lastRenderedPageBreak/>
        <w:t xml:space="preserve">Instead, he says, </w:t>
      </w:r>
      <w:r w:rsidRPr="00A51EC3">
        <w:rPr>
          <w:rFonts w:ascii="Book Antiqua" w:eastAsia="Times New Roman" w:hAnsi="Book Antiqua" w:cs="Helvetica"/>
          <w:b/>
          <w:sz w:val="24"/>
          <w:szCs w:val="24"/>
        </w:rPr>
        <w:t>“It means being willing to see the ‘what is’ as an apparent fact while at the same time mindfully sensing the presence of a sacred, larger truth behind the fact.  ... Through mindfulness and contemplative practices such as meditation and affirmative, unifying prayer, we can witness [the Power that is greater than us] wrapping itself around us in spite of ‘discordant facts.’”</w:t>
      </w:r>
      <w:r>
        <w:rPr>
          <w:rFonts w:ascii="Book Antiqua" w:eastAsia="Times New Roman" w:hAnsi="Book Antiqua" w:cs="Helvetica"/>
          <w:sz w:val="24"/>
          <w:szCs w:val="24"/>
        </w:rPr>
        <w:t xml:space="preserve">  He goes on to say, </w:t>
      </w:r>
      <w:r w:rsidRPr="00A51EC3">
        <w:rPr>
          <w:rFonts w:ascii="Book Antiqua" w:eastAsia="Times New Roman" w:hAnsi="Book Antiqua" w:cs="Helvetica"/>
          <w:b/>
          <w:sz w:val="24"/>
          <w:szCs w:val="24"/>
        </w:rPr>
        <w:t>“Divine surrender</w:t>
      </w:r>
      <w:r w:rsidR="00CE7C09" w:rsidRPr="00A51EC3">
        <w:rPr>
          <w:rFonts w:ascii="Book Antiqua" w:eastAsia="Times New Roman" w:hAnsi="Book Antiqua" w:cs="Helvetica"/>
          <w:b/>
          <w:sz w:val="24"/>
          <w:szCs w:val="24"/>
        </w:rPr>
        <w:t>,</w:t>
      </w:r>
      <w:r w:rsidRPr="00A51EC3">
        <w:rPr>
          <w:rFonts w:ascii="Book Antiqua" w:eastAsia="Times New Roman" w:hAnsi="Book Antiqua" w:cs="Helvetica"/>
          <w:b/>
          <w:sz w:val="24"/>
          <w:szCs w:val="24"/>
        </w:rPr>
        <w:t xml:space="preserve"> when done with mindfulness, opens the portal to a deep sense of inner peace, which allows us to begin to see the world through new eyes.” </w:t>
      </w:r>
    </w:p>
    <w:p w14:paraId="0202DFC0" w14:textId="77777777" w:rsidR="00CE7C09" w:rsidRDefault="00CE7C09" w:rsidP="00CE7C09">
      <w:pPr>
        <w:spacing w:line="480" w:lineRule="auto"/>
        <w:rPr>
          <w:rFonts w:ascii="Book Antiqua" w:hAnsi="Book Antiqua" w:cs="Arabic Typesetting"/>
          <w:sz w:val="24"/>
          <w:szCs w:val="24"/>
        </w:rPr>
      </w:pPr>
      <w:r>
        <w:rPr>
          <w:rFonts w:ascii="Book Antiqua" w:hAnsi="Book Antiqua"/>
          <w:sz w:val="24"/>
          <w:szCs w:val="24"/>
        </w:rPr>
        <w:tab/>
      </w:r>
      <w:r w:rsidR="00865C8D">
        <w:rPr>
          <w:rFonts w:ascii="Book Antiqua" w:hAnsi="Book Antiqua" w:cs="Arabic Typesetting"/>
          <w:sz w:val="24"/>
          <w:szCs w:val="24"/>
        </w:rPr>
        <w:t>Perhaps we should not be surprised</w:t>
      </w:r>
      <w:r w:rsidR="002D7C21">
        <w:rPr>
          <w:rFonts w:ascii="Book Antiqua" w:hAnsi="Book Antiqua" w:cs="Arabic Typesetting"/>
          <w:sz w:val="24"/>
          <w:szCs w:val="24"/>
        </w:rPr>
        <w:t>, here,</w:t>
      </w:r>
      <w:r>
        <w:rPr>
          <w:rFonts w:ascii="Book Antiqua" w:hAnsi="Book Antiqua" w:cs="Arabic Typesetting"/>
          <w:sz w:val="24"/>
          <w:szCs w:val="24"/>
        </w:rPr>
        <w:t xml:space="preserve"> </w:t>
      </w:r>
      <w:r w:rsidR="00865C8D">
        <w:rPr>
          <w:rFonts w:ascii="Book Antiqua" w:hAnsi="Book Antiqua" w:cs="Arabic Typesetting"/>
          <w:sz w:val="24"/>
          <w:szCs w:val="24"/>
        </w:rPr>
        <w:t xml:space="preserve">to </w:t>
      </w:r>
      <w:r w:rsidR="002D7C21">
        <w:rPr>
          <w:rFonts w:ascii="Book Antiqua" w:hAnsi="Book Antiqua" w:cs="Arabic Typesetting"/>
          <w:sz w:val="24"/>
          <w:szCs w:val="24"/>
        </w:rPr>
        <w:t>discover that</w:t>
      </w:r>
      <w:r w:rsidR="00865C8D">
        <w:rPr>
          <w:rFonts w:ascii="Book Antiqua" w:hAnsi="Book Antiqua" w:cs="Arabic Typesetting"/>
          <w:sz w:val="24"/>
          <w:szCs w:val="24"/>
        </w:rPr>
        <w:t xml:space="preserve"> </w:t>
      </w:r>
      <w:r>
        <w:rPr>
          <w:rFonts w:ascii="Book Antiqua" w:hAnsi="Book Antiqua" w:cs="Arabic Typesetting"/>
          <w:sz w:val="24"/>
          <w:szCs w:val="24"/>
        </w:rPr>
        <w:t xml:space="preserve">the famous </w:t>
      </w:r>
      <w:proofErr w:type="spellStart"/>
      <w:r>
        <w:rPr>
          <w:rFonts w:ascii="Book Antiqua" w:hAnsi="Book Antiqua" w:cs="Arabic Typesetting"/>
          <w:sz w:val="24"/>
          <w:szCs w:val="24"/>
        </w:rPr>
        <w:t>Niehbur</w:t>
      </w:r>
      <w:proofErr w:type="spellEnd"/>
      <w:r>
        <w:rPr>
          <w:rFonts w:ascii="Book Antiqua" w:hAnsi="Book Antiqua" w:cs="Arabic Typesetting"/>
          <w:sz w:val="24"/>
          <w:szCs w:val="24"/>
        </w:rPr>
        <w:t xml:space="preserve"> supplication ties into m</w:t>
      </w:r>
      <w:r w:rsidRPr="007C6D70">
        <w:rPr>
          <w:rFonts w:ascii="Book Antiqua" w:hAnsi="Book Antiqua" w:cs="Arabic Typesetting"/>
          <w:sz w:val="24"/>
          <w:szCs w:val="24"/>
        </w:rPr>
        <w:t>indfulness</w:t>
      </w:r>
      <w:r>
        <w:rPr>
          <w:rFonts w:ascii="Book Antiqua" w:hAnsi="Book Antiqua" w:cs="Arabic Typesetting"/>
          <w:sz w:val="24"/>
          <w:szCs w:val="24"/>
        </w:rPr>
        <w:t xml:space="preserve">.  More and more, people worldwide are embracing this </w:t>
      </w:r>
      <w:r w:rsidR="00865C8D">
        <w:rPr>
          <w:rFonts w:ascii="Book Antiqua" w:hAnsi="Book Antiqua" w:cs="Arabic Typesetting"/>
          <w:sz w:val="24"/>
          <w:szCs w:val="24"/>
        </w:rPr>
        <w:t xml:space="preserve">centering </w:t>
      </w:r>
      <w:r>
        <w:rPr>
          <w:rFonts w:ascii="Book Antiqua" w:hAnsi="Book Antiqua" w:cs="Arabic Typesetting"/>
          <w:sz w:val="24"/>
          <w:szCs w:val="24"/>
        </w:rPr>
        <w:t>concept that</w:t>
      </w:r>
      <w:r w:rsidR="00865C8D">
        <w:rPr>
          <w:rFonts w:ascii="Book Antiqua" w:hAnsi="Book Antiqua" w:cs="Arabic Typesetting"/>
          <w:sz w:val="24"/>
          <w:szCs w:val="24"/>
        </w:rPr>
        <w:t>, significantly,</w:t>
      </w:r>
      <w:r>
        <w:rPr>
          <w:rFonts w:ascii="Book Antiqua" w:hAnsi="Book Antiqua" w:cs="Arabic Typesetting"/>
          <w:sz w:val="24"/>
          <w:szCs w:val="24"/>
        </w:rPr>
        <w:t xml:space="preserve"> has been part of Buddhist philosophy for ages</w:t>
      </w:r>
      <w:r w:rsidR="00865C8D">
        <w:rPr>
          <w:rFonts w:ascii="Book Antiqua" w:hAnsi="Book Antiqua" w:cs="Arabic Typesetting"/>
          <w:sz w:val="24"/>
          <w:szCs w:val="24"/>
        </w:rPr>
        <w:t xml:space="preserve">.  And what else is mindfulness if not the grace and serenity that </w:t>
      </w:r>
      <w:proofErr w:type="spellStart"/>
      <w:r w:rsidR="00865C8D">
        <w:rPr>
          <w:rFonts w:ascii="Book Antiqua" w:hAnsi="Book Antiqua" w:cs="Arabic Typesetting"/>
          <w:sz w:val="24"/>
          <w:szCs w:val="24"/>
        </w:rPr>
        <w:t>Niehbur</w:t>
      </w:r>
      <w:proofErr w:type="spellEnd"/>
      <w:r w:rsidR="00865C8D">
        <w:rPr>
          <w:rFonts w:ascii="Book Antiqua" w:hAnsi="Book Antiqua" w:cs="Arabic Typesetting"/>
          <w:sz w:val="24"/>
          <w:szCs w:val="24"/>
        </w:rPr>
        <w:t xml:space="preserve"> invokes in his prayer?</w:t>
      </w:r>
    </w:p>
    <w:p w14:paraId="0202DFC1" w14:textId="77777777" w:rsidR="003F59F3" w:rsidRPr="00571CDB" w:rsidRDefault="003F59F3" w:rsidP="003F59F3">
      <w:pPr>
        <w:spacing w:line="480" w:lineRule="auto"/>
        <w:ind w:firstLine="720"/>
        <w:rPr>
          <w:rFonts w:ascii="Book Antiqua" w:hAnsi="Book Antiqua" w:cs="Helvetica"/>
          <w:b/>
          <w:color w:val="000000"/>
          <w:sz w:val="24"/>
          <w:szCs w:val="24"/>
          <w:shd w:val="clear" w:color="auto" w:fill="FFFFFF"/>
        </w:rPr>
      </w:pPr>
      <w:r w:rsidRPr="00365114">
        <w:rPr>
          <w:rFonts w:ascii="Book Antiqua" w:hAnsi="Book Antiqua" w:cs="Helvetica"/>
          <w:color w:val="000000"/>
          <w:sz w:val="24"/>
          <w:szCs w:val="24"/>
          <w:shd w:val="clear" w:color="auto" w:fill="FFFFFF"/>
        </w:rPr>
        <w:t>Viktor Frankl</w:t>
      </w:r>
      <w:r w:rsidR="002479EB">
        <w:rPr>
          <w:rFonts w:ascii="Book Antiqua" w:hAnsi="Book Antiqua" w:cs="Helvetica"/>
          <w:color w:val="000000"/>
          <w:sz w:val="24"/>
          <w:szCs w:val="24"/>
          <w:shd w:val="clear" w:color="auto" w:fill="FFFFFF"/>
        </w:rPr>
        <w:t>’s words tell us that</w:t>
      </w:r>
      <w:r>
        <w:rPr>
          <w:rFonts w:ascii="Book Antiqua" w:hAnsi="Book Antiqua" w:cs="Helvetica"/>
          <w:color w:val="000000"/>
          <w:sz w:val="24"/>
          <w:szCs w:val="24"/>
          <w:shd w:val="clear" w:color="auto" w:fill="FFFFFF"/>
        </w:rPr>
        <w:t xml:space="preserve">, </w:t>
      </w:r>
      <w:r w:rsidRPr="00571CDB">
        <w:rPr>
          <w:rFonts w:ascii="Book Antiqua" w:hAnsi="Book Antiqua" w:cs="Helvetica"/>
          <w:b/>
          <w:color w:val="000000"/>
          <w:sz w:val="24"/>
          <w:szCs w:val="24"/>
          <w:shd w:val="clear" w:color="auto" w:fill="FFFFFF"/>
        </w:rPr>
        <w:t xml:space="preserve">“When we are no longer able to change a situation - we are challenged to change ourselves. ... Everything can be taken from a </w:t>
      </w:r>
      <w:r w:rsidR="00571CDB">
        <w:rPr>
          <w:rFonts w:ascii="Book Antiqua" w:hAnsi="Book Antiqua" w:cs="Helvetica"/>
          <w:b/>
          <w:color w:val="000000"/>
          <w:sz w:val="24"/>
          <w:szCs w:val="24"/>
          <w:shd w:val="clear" w:color="auto" w:fill="FFFFFF"/>
        </w:rPr>
        <w:t>[person]</w:t>
      </w:r>
      <w:r w:rsidRPr="00571CDB">
        <w:rPr>
          <w:rFonts w:ascii="Book Antiqua" w:hAnsi="Book Antiqua" w:cs="Helvetica"/>
          <w:b/>
          <w:color w:val="000000"/>
          <w:sz w:val="24"/>
          <w:szCs w:val="24"/>
          <w:shd w:val="clear" w:color="auto" w:fill="FFFFFF"/>
        </w:rPr>
        <w:t xml:space="preserve"> but one thing: the last of human freedoms - to choose one's attitude in any given set of circumstances, to choose one's own way.</w:t>
      </w:r>
      <w:r w:rsidR="00571CDB">
        <w:rPr>
          <w:rFonts w:ascii="Book Antiqua" w:hAnsi="Book Antiqua" w:cs="Helvetica"/>
          <w:b/>
          <w:color w:val="000000"/>
          <w:sz w:val="24"/>
          <w:szCs w:val="24"/>
          <w:shd w:val="clear" w:color="auto" w:fill="FFFFFF"/>
        </w:rPr>
        <w:t>”</w:t>
      </w:r>
    </w:p>
    <w:p w14:paraId="0202DFC2" w14:textId="77777777" w:rsidR="007C6D70" w:rsidRDefault="00571CDB" w:rsidP="00C75523">
      <w:pPr>
        <w:spacing w:line="480" w:lineRule="auto"/>
        <w:ind w:firstLine="720"/>
        <w:rPr>
          <w:rFonts w:ascii="Book Antiqua" w:hAnsi="Book Antiqua"/>
          <w:sz w:val="24"/>
          <w:szCs w:val="24"/>
        </w:rPr>
      </w:pPr>
      <w:r>
        <w:rPr>
          <w:rFonts w:ascii="Book Antiqua" w:hAnsi="Book Antiqua" w:cs="Helvetica"/>
          <w:color w:val="000000"/>
          <w:sz w:val="24"/>
          <w:szCs w:val="24"/>
          <w:shd w:val="clear" w:color="auto" w:fill="FFFFFF"/>
        </w:rPr>
        <w:t xml:space="preserve">And if we come back to where we started – </w:t>
      </w:r>
      <w:r w:rsidR="00384E20">
        <w:rPr>
          <w:rFonts w:ascii="Book Antiqua" w:hAnsi="Book Antiqua" w:cs="Helvetica"/>
          <w:color w:val="000000"/>
          <w:sz w:val="24"/>
          <w:szCs w:val="24"/>
          <w:shd w:val="clear" w:color="auto" w:fill="FFFFFF"/>
        </w:rPr>
        <w:t>to look at</w:t>
      </w:r>
      <w:r>
        <w:rPr>
          <w:rFonts w:ascii="Book Antiqua" w:hAnsi="Book Antiqua" w:cs="Helvetica"/>
          <w:color w:val="000000"/>
          <w:sz w:val="24"/>
          <w:szCs w:val="24"/>
          <w:shd w:val="clear" w:color="auto" w:fill="FFFFFF"/>
        </w:rPr>
        <w:t xml:space="preserve"> the idea behind the word that temporarily hung up my eleven-year-old mind, </w:t>
      </w:r>
      <w:proofErr w:type="spellStart"/>
      <w:r>
        <w:rPr>
          <w:rFonts w:ascii="Book Antiqua" w:hAnsi="Book Antiqua" w:cs="Helvetica"/>
          <w:color w:val="000000"/>
          <w:sz w:val="24"/>
          <w:szCs w:val="24"/>
          <w:shd w:val="clear" w:color="auto" w:fill="FFFFFF"/>
        </w:rPr>
        <w:t>Sifton</w:t>
      </w:r>
      <w:proofErr w:type="spellEnd"/>
      <w:r>
        <w:rPr>
          <w:rFonts w:ascii="Book Antiqua" w:hAnsi="Book Antiqua" w:cs="Helvetica"/>
          <w:color w:val="000000"/>
          <w:sz w:val="24"/>
          <w:szCs w:val="24"/>
          <w:shd w:val="clear" w:color="auto" w:fill="FFFFFF"/>
        </w:rPr>
        <w:t xml:space="preserve"> opines, </w:t>
      </w:r>
      <w:r w:rsidRPr="00571CDB">
        <w:rPr>
          <w:rFonts w:ascii="Book Antiqua" w:hAnsi="Book Antiqua" w:cs="Helvetica"/>
          <w:b/>
          <w:color w:val="000000"/>
          <w:sz w:val="24"/>
          <w:szCs w:val="24"/>
          <w:shd w:val="clear" w:color="auto" w:fill="FFFFFF"/>
        </w:rPr>
        <w:t xml:space="preserve">“... acceptance must come </w:t>
      </w:r>
      <w:r w:rsidRPr="00571CDB">
        <w:rPr>
          <w:rFonts w:ascii="Book Antiqua" w:hAnsi="Book Antiqua" w:cs="Helvetica"/>
          <w:b/>
          <w:color w:val="000000"/>
          <w:sz w:val="24"/>
          <w:szCs w:val="24"/>
          <w:u w:val="single"/>
          <w:shd w:val="clear" w:color="auto" w:fill="FFFFFF"/>
        </w:rPr>
        <w:t>serenely</w:t>
      </w:r>
      <w:r w:rsidRPr="00571CDB">
        <w:rPr>
          <w:rFonts w:ascii="Book Antiqua" w:hAnsi="Book Antiqua" w:cs="Helvetica"/>
          <w:b/>
          <w:color w:val="000000"/>
          <w:sz w:val="24"/>
          <w:szCs w:val="24"/>
          <w:shd w:val="clear" w:color="auto" w:fill="FFFFFF"/>
        </w:rPr>
        <w:t xml:space="preserve"> or not at all, since anger or resentment hardens the heart and makes acceptance impossible.”</w:t>
      </w:r>
      <w:r w:rsidR="007C6D70">
        <w:rPr>
          <w:rFonts w:ascii="Book Antiqua" w:hAnsi="Book Antiqua" w:cs="Helvetica"/>
          <w:color w:val="000000"/>
          <w:sz w:val="24"/>
          <w:szCs w:val="24"/>
          <w:shd w:val="clear" w:color="auto" w:fill="FFFFFF"/>
        </w:rPr>
        <w:t xml:space="preserve">  And this is not at all out of </w:t>
      </w:r>
      <w:r w:rsidR="006842C4">
        <w:rPr>
          <w:rFonts w:ascii="Book Antiqua" w:hAnsi="Book Antiqua" w:cs="Helvetica"/>
          <w:color w:val="000000"/>
          <w:sz w:val="24"/>
          <w:szCs w:val="24"/>
          <w:shd w:val="clear" w:color="auto" w:fill="FFFFFF"/>
        </w:rPr>
        <w:t>line</w:t>
      </w:r>
      <w:r w:rsidR="007C6D70">
        <w:rPr>
          <w:rFonts w:ascii="Book Antiqua" w:hAnsi="Book Antiqua" w:cs="Helvetica"/>
          <w:color w:val="000000"/>
          <w:sz w:val="24"/>
          <w:szCs w:val="24"/>
          <w:shd w:val="clear" w:color="auto" w:fill="FFFFFF"/>
        </w:rPr>
        <w:t xml:space="preserve"> with William James saying, </w:t>
      </w:r>
      <w:r w:rsidR="007C6D70" w:rsidRPr="007C6D70">
        <w:rPr>
          <w:rFonts w:ascii="Book Antiqua" w:hAnsi="Book Antiqua" w:cs="Helvetica"/>
          <w:b/>
          <w:color w:val="000000"/>
          <w:sz w:val="24"/>
          <w:szCs w:val="24"/>
          <w:shd w:val="clear" w:color="auto" w:fill="FFFFFF"/>
        </w:rPr>
        <w:t>“</w:t>
      </w:r>
      <w:hyperlink r:id="rId8" w:tooltip="view quote" w:history="1">
        <w:r w:rsidR="007C6D70" w:rsidRPr="007C6D70">
          <w:rPr>
            <w:rFonts w:ascii="Book Antiqua" w:eastAsia="Times New Roman" w:hAnsi="Book Antiqua" w:cs="Times New Roman"/>
            <w:b/>
            <w:color w:val="000000"/>
            <w:sz w:val="24"/>
            <w:szCs w:val="24"/>
          </w:rPr>
          <w:t>Acceptance of what has happened is the first step to overcoming the consequences of any misfortune</w:t>
        </w:r>
      </w:hyperlink>
      <w:r w:rsidR="006842C4">
        <w:rPr>
          <w:rFonts w:ascii="Book Antiqua" w:eastAsia="Times New Roman" w:hAnsi="Book Antiqua" w:cs="Times New Roman"/>
          <w:b/>
          <w:color w:val="000000"/>
          <w:sz w:val="24"/>
          <w:szCs w:val="24"/>
        </w:rPr>
        <w:t>,</w:t>
      </w:r>
      <w:r w:rsidR="007C6D70">
        <w:rPr>
          <w:rFonts w:ascii="Book Antiqua" w:eastAsia="Times New Roman" w:hAnsi="Book Antiqua" w:cs="Times New Roman"/>
          <w:b/>
          <w:color w:val="000000"/>
          <w:sz w:val="24"/>
          <w:szCs w:val="24"/>
        </w:rPr>
        <w:t xml:space="preserve">” </w:t>
      </w:r>
      <w:r w:rsidR="007C6D70">
        <w:rPr>
          <w:rFonts w:ascii="Book Antiqua" w:eastAsia="Times New Roman" w:hAnsi="Book Antiqua" w:cs="Times New Roman"/>
          <w:color w:val="000000"/>
          <w:sz w:val="24"/>
          <w:szCs w:val="24"/>
        </w:rPr>
        <w:t xml:space="preserve">or the well-known framework of Elizabeth Kubler-Ross and the </w:t>
      </w:r>
      <w:hyperlink r:id="rId9" w:tooltip="view quote" w:history="1">
        <w:r w:rsidR="007C6D70" w:rsidRPr="006842C4">
          <w:rPr>
            <w:rStyle w:val="Hyperlink"/>
            <w:rFonts w:ascii="Book Antiqua" w:hAnsi="Book Antiqua"/>
            <w:color w:val="auto"/>
            <w:sz w:val="24"/>
            <w:szCs w:val="24"/>
            <w:u w:val="none"/>
          </w:rPr>
          <w:t xml:space="preserve">five stages of grief she identifies </w:t>
        </w:r>
        <w:r w:rsidR="007C6D70" w:rsidRPr="006842C4">
          <w:rPr>
            <w:rStyle w:val="Hyperlink"/>
            <w:rFonts w:ascii="Book Antiqua" w:hAnsi="Book Antiqua"/>
            <w:b/>
            <w:color w:val="auto"/>
            <w:sz w:val="24"/>
            <w:szCs w:val="24"/>
            <w:u w:val="none"/>
          </w:rPr>
          <w:t>denial, anger, bargaining, depression</w:t>
        </w:r>
        <w:r w:rsidR="007C6D70" w:rsidRPr="006842C4">
          <w:rPr>
            <w:rStyle w:val="Hyperlink"/>
            <w:rFonts w:ascii="Book Antiqua" w:hAnsi="Book Antiqua"/>
            <w:color w:val="auto"/>
            <w:sz w:val="24"/>
            <w:szCs w:val="24"/>
            <w:u w:val="none"/>
          </w:rPr>
          <w:t xml:space="preserve">, and (wait for it) </w:t>
        </w:r>
        <w:r w:rsidR="007C6D70" w:rsidRPr="006842C4">
          <w:rPr>
            <w:rStyle w:val="Hyperlink"/>
            <w:rFonts w:ascii="Book Antiqua" w:hAnsi="Book Antiqua"/>
            <w:b/>
            <w:color w:val="auto"/>
            <w:sz w:val="24"/>
            <w:szCs w:val="24"/>
            <w:u w:val="none"/>
          </w:rPr>
          <w:t>acceptance</w:t>
        </w:r>
        <w:r w:rsidR="007C6D70" w:rsidRPr="006842C4">
          <w:rPr>
            <w:rStyle w:val="Hyperlink"/>
            <w:rFonts w:ascii="Book Antiqua" w:hAnsi="Book Antiqua"/>
            <w:color w:val="auto"/>
            <w:sz w:val="24"/>
            <w:szCs w:val="24"/>
            <w:u w:val="none"/>
          </w:rPr>
          <w:t xml:space="preserve"> – which </w:t>
        </w:r>
        <w:r w:rsidR="006842C4" w:rsidRPr="006842C4">
          <w:rPr>
            <w:rStyle w:val="Hyperlink"/>
            <w:rFonts w:ascii="Book Antiqua" w:hAnsi="Book Antiqua"/>
            <w:color w:val="auto"/>
            <w:sz w:val="24"/>
            <w:szCs w:val="24"/>
            <w:u w:val="none"/>
          </w:rPr>
          <w:t xml:space="preserve">she says </w:t>
        </w:r>
        <w:r w:rsidR="007C6D70" w:rsidRPr="006842C4">
          <w:rPr>
            <w:rStyle w:val="Hyperlink"/>
            <w:rFonts w:ascii="Book Antiqua" w:hAnsi="Book Antiqua"/>
            <w:color w:val="auto"/>
            <w:sz w:val="24"/>
            <w:szCs w:val="24"/>
            <w:u w:val="none"/>
          </w:rPr>
          <w:t>helps us learn to live with not only what we lose, but give</w:t>
        </w:r>
        <w:r w:rsidR="006842C4" w:rsidRPr="006842C4">
          <w:rPr>
            <w:rStyle w:val="Hyperlink"/>
            <w:rFonts w:ascii="Book Antiqua" w:hAnsi="Book Antiqua"/>
            <w:color w:val="auto"/>
            <w:sz w:val="24"/>
            <w:szCs w:val="24"/>
            <w:u w:val="none"/>
          </w:rPr>
          <w:t>s</w:t>
        </w:r>
        <w:r w:rsidR="007C6D70" w:rsidRPr="006842C4">
          <w:rPr>
            <w:rStyle w:val="Hyperlink"/>
            <w:rFonts w:ascii="Book Antiqua" w:hAnsi="Book Antiqua"/>
            <w:color w:val="auto"/>
            <w:sz w:val="24"/>
            <w:szCs w:val="24"/>
            <w:u w:val="none"/>
          </w:rPr>
          <w:t xml:space="preserve"> us tools to help us frame and identify what we may be feeling. </w:t>
        </w:r>
      </w:hyperlink>
    </w:p>
    <w:p w14:paraId="0202DFC3" w14:textId="77777777" w:rsidR="00931155" w:rsidRPr="00931155" w:rsidRDefault="00CB62EB" w:rsidP="00BC2F21">
      <w:pPr>
        <w:spacing w:line="480" w:lineRule="auto"/>
        <w:ind w:firstLine="720"/>
        <w:rPr>
          <w:rFonts w:ascii="Book Antiqua" w:hAnsi="Book Antiqua" w:cs="Arabic Typesetting"/>
          <w:sz w:val="24"/>
          <w:szCs w:val="24"/>
        </w:rPr>
      </w:pPr>
      <w:r>
        <w:rPr>
          <w:rFonts w:ascii="Book Antiqua" w:hAnsi="Book Antiqua" w:cs="Arabic Typesetting"/>
          <w:sz w:val="24"/>
          <w:szCs w:val="24"/>
        </w:rPr>
        <w:t xml:space="preserve">When we speak of the “courage to change the things we can,” we can </w:t>
      </w:r>
      <w:r w:rsidR="00971694">
        <w:rPr>
          <w:rFonts w:ascii="Book Antiqua" w:hAnsi="Book Antiqua" w:cs="Arabic Typesetting"/>
          <w:sz w:val="24"/>
          <w:szCs w:val="24"/>
        </w:rPr>
        <w:t xml:space="preserve">also </w:t>
      </w:r>
      <w:r>
        <w:rPr>
          <w:rFonts w:ascii="Book Antiqua" w:hAnsi="Book Antiqua" w:cs="Arabic Typesetting"/>
          <w:sz w:val="24"/>
          <w:szCs w:val="24"/>
        </w:rPr>
        <w:t xml:space="preserve">examine </w:t>
      </w:r>
      <w:r w:rsidR="004F3465">
        <w:rPr>
          <w:rFonts w:ascii="Book Antiqua" w:hAnsi="Book Antiqua" w:cs="Arabic Typesetting"/>
          <w:sz w:val="24"/>
          <w:szCs w:val="24"/>
        </w:rPr>
        <w:t>Stephen Covey</w:t>
      </w:r>
      <w:r>
        <w:rPr>
          <w:rFonts w:ascii="Book Antiqua" w:hAnsi="Book Antiqua" w:cs="Arabic Typesetting"/>
          <w:sz w:val="24"/>
          <w:szCs w:val="24"/>
        </w:rPr>
        <w:t>’s</w:t>
      </w:r>
      <w:r w:rsidR="004F3465">
        <w:rPr>
          <w:rFonts w:ascii="Book Antiqua" w:hAnsi="Book Antiqua" w:cs="Arabic Typesetting"/>
          <w:sz w:val="24"/>
          <w:szCs w:val="24"/>
        </w:rPr>
        <w:t xml:space="preserve"> </w:t>
      </w:r>
      <w:r>
        <w:rPr>
          <w:rFonts w:ascii="Book Antiqua" w:hAnsi="Book Antiqua" w:cs="Arabic Typesetting"/>
          <w:sz w:val="24"/>
          <w:szCs w:val="24"/>
        </w:rPr>
        <w:t>teaching</w:t>
      </w:r>
      <w:r w:rsidR="004F3465">
        <w:rPr>
          <w:rFonts w:ascii="Book Antiqua" w:hAnsi="Book Antiqua" w:cs="Arabic Typesetting"/>
          <w:sz w:val="24"/>
          <w:szCs w:val="24"/>
        </w:rPr>
        <w:t xml:space="preserve"> about </w:t>
      </w:r>
      <w:r w:rsidRPr="00BC2F21">
        <w:rPr>
          <w:rFonts w:ascii="Book Antiqua" w:hAnsi="Book Antiqua" w:cs="Arabic Typesetting"/>
          <w:b/>
          <w:sz w:val="24"/>
          <w:szCs w:val="24"/>
        </w:rPr>
        <w:t>“c</w:t>
      </w:r>
      <w:r w:rsidR="00931155" w:rsidRPr="00BC2F21">
        <w:rPr>
          <w:rFonts w:ascii="Book Antiqua" w:hAnsi="Book Antiqua" w:cs="Arabic Typesetting"/>
          <w:b/>
          <w:sz w:val="24"/>
          <w:szCs w:val="24"/>
        </w:rPr>
        <w:t>ircles of influence</w:t>
      </w:r>
      <w:r w:rsidRPr="00BC2F21">
        <w:rPr>
          <w:rFonts w:ascii="Book Antiqua" w:hAnsi="Book Antiqua" w:cs="Arabic Typesetting"/>
          <w:b/>
          <w:sz w:val="24"/>
          <w:szCs w:val="24"/>
        </w:rPr>
        <w:t>.”</w:t>
      </w:r>
      <w:r>
        <w:rPr>
          <w:rFonts w:ascii="Book Antiqua" w:hAnsi="Book Antiqua" w:cs="Arabic Typesetting"/>
          <w:sz w:val="24"/>
          <w:szCs w:val="24"/>
        </w:rPr>
        <w:t xml:space="preserve">  He has expressed that a c</w:t>
      </w:r>
      <w:r w:rsidR="00931155" w:rsidRPr="00931155">
        <w:rPr>
          <w:rFonts w:ascii="Book Antiqua" w:hAnsi="Book Antiqua"/>
        </w:rPr>
        <w:t xml:space="preserve">ircle of </w:t>
      </w:r>
      <w:r w:rsidR="004736F1">
        <w:rPr>
          <w:rFonts w:ascii="Book Antiqua" w:hAnsi="Book Antiqua"/>
        </w:rPr>
        <w:t>i</w:t>
      </w:r>
      <w:r w:rsidR="00931155" w:rsidRPr="00931155">
        <w:rPr>
          <w:rFonts w:ascii="Book Antiqua" w:hAnsi="Book Antiqua"/>
        </w:rPr>
        <w:t xml:space="preserve">nfluence </w:t>
      </w:r>
      <w:r w:rsidR="004736F1">
        <w:rPr>
          <w:rFonts w:ascii="Book Antiqua" w:hAnsi="Book Antiqua"/>
        </w:rPr>
        <w:t>is comprised of</w:t>
      </w:r>
      <w:r w:rsidR="004736F1" w:rsidRPr="00931155">
        <w:rPr>
          <w:rFonts w:ascii="Book Antiqua" w:hAnsi="Book Antiqua"/>
        </w:rPr>
        <w:t xml:space="preserve"> </w:t>
      </w:r>
      <w:r w:rsidR="00931155" w:rsidRPr="00931155">
        <w:rPr>
          <w:rFonts w:ascii="Book Antiqua" w:hAnsi="Book Antiqua"/>
        </w:rPr>
        <w:t xml:space="preserve">those concerns </w:t>
      </w:r>
      <w:r w:rsidR="004736F1">
        <w:rPr>
          <w:rFonts w:ascii="Book Antiqua" w:hAnsi="Book Antiqua"/>
        </w:rPr>
        <w:t xml:space="preserve">about which </w:t>
      </w:r>
      <w:r w:rsidR="00931155" w:rsidRPr="00931155">
        <w:rPr>
          <w:rFonts w:ascii="Book Antiqua" w:hAnsi="Book Antiqua"/>
        </w:rPr>
        <w:t xml:space="preserve">we can do something. They are </w:t>
      </w:r>
      <w:r w:rsidR="004736F1">
        <w:rPr>
          <w:rFonts w:ascii="Book Antiqua" w:hAnsi="Book Antiqua"/>
        </w:rPr>
        <w:t xml:space="preserve">the </w:t>
      </w:r>
      <w:r w:rsidR="00931155" w:rsidRPr="00931155">
        <w:rPr>
          <w:rFonts w:ascii="Book Antiqua" w:hAnsi="Book Antiqua"/>
        </w:rPr>
        <w:t xml:space="preserve">concerns </w:t>
      </w:r>
      <w:r w:rsidR="004736F1">
        <w:rPr>
          <w:rFonts w:ascii="Book Antiqua" w:hAnsi="Book Antiqua"/>
        </w:rPr>
        <w:t>over which</w:t>
      </w:r>
      <w:r w:rsidR="00931155" w:rsidRPr="00931155">
        <w:rPr>
          <w:rFonts w:ascii="Book Antiqua" w:hAnsi="Book Antiqua"/>
        </w:rPr>
        <w:t xml:space="preserve"> we have some control.</w:t>
      </w:r>
    </w:p>
    <w:p w14:paraId="0202DFC4" w14:textId="77777777" w:rsidR="007221CF" w:rsidRPr="00BC2F21" w:rsidRDefault="00D46E3F" w:rsidP="00BC2F21">
      <w:pPr>
        <w:pStyle w:val="NormalWeb"/>
        <w:shd w:val="clear" w:color="auto" w:fill="FFFFFF"/>
        <w:spacing w:before="0" w:beforeAutospacing="0" w:after="0" w:afterAutospacing="0" w:line="480" w:lineRule="auto"/>
        <w:ind w:firstLine="720"/>
        <w:rPr>
          <w:rFonts w:ascii="Book Antiqua" w:hAnsi="Book Antiqua" w:cs="Arial"/>
          <w:b/>
          <w:color w:val="252525"/>
        </w:rPr>
      </w:pPr>
      <w:r>
        <w:rPr>
          <w:rFonts w:ascii="Book Antiqua" w:hAnsi="Book Antiqua" w:cs="Arial"/>
          <w:bCs/>
          <w:color w:val="252525"/>
        </w:rPr>
        <w:t xml:space="preserve">We even find acceptance and mindfulness in psychoanalysis.  </w:t>
      </w:r>
      <w:r w:rsidR="007221CF" w:rsidRPr="00D46E3F">
        <w:rPr>
          <w:rFonts w:ascii="Book Antiqua" w:hAnsi="Book Antiqua" w:cs="Arial"/>
          <w:b/>
          <w:bCs/>
          <w:color w:val="252525"/>
        </w:rPr>
        <w:t>Acceptance and commitment therapy</w:t>
      </w:r>
      <w:r w:rsidR="007221CF" w:rsidRPr="007C6D70">
        <w:rPr>
          <w:rStyle w:val="apple-converted-space"/>
          <w:rFonts w:ascii="Book Antiqua" w:hAnsi="Book Antiqua" w:cs="Arial"/>
          <w:color w:val="252525"/>
        </w:rPr>
        <w:t> </w:t>
      </w:r>
      <w:r w:rsidR="00536183">
        <w:rPr>
          <w:rStyle w:val="apple-converted-space"/>
          <w:rFonts w:ascii="Book Antiqua" w:hAnsi="Book Antiqua" w:cs="Arial"/>
          <w:color w:val="252525"/>
        </w:rPr>
        <w:t>(also called</w:t>
      </w:r>
      <w:r w:rsidR="007221CF" w:rsidRPr="007C6D70">
        <w:rPr>
          <w:rStyle w:val="apple-converted-space"/>
          <w:rFonts w:ascii="Book Antiqua" w:hAnsi="Book Antiqua" w:cs="Arial"/>
          <w:color w:val="252525"/>
        </w:rPr>
        <w:t> </w:t>
      </w:r>
      <w:r w:rsidR="007221CF" w:rsidRPr="007C6D70">
        <w:rPr>
          <w:rFonts w:ascii="Book Antiqua" w:hAnsi="Book Antiqua" w:cs="Arial"/>
          <w:b/>
          <w:bCs/>
          <w:color w:val="252525"/>
        </w:rPr>
        <w:t>ACT</w:t>
      </w:r>
      <w:r w:rsidR="00536183" w:rsidRPr="00536183">
        <w:rPr>
          <w:rFonts w:ascii="Book Antiqua" w:hAnsi="Book Antiqua" w:cs="Arial"/>
          <w:bCs/>
          <w:color w:val="252525"/>
        </w:rPr>
        <w:t>)</w:t>
      </w:r>
      <w:r w:rsidR="007221CF" w:rsidRPr="007C6D70">
        <w:rPr>
          <w:rStyle w:val="apple-converted-space"/>
          <w:rFonts w:ascii="Book Antiqua" w:hAnsi="Book Antiqua" w:cs="Arial"/>
          <w:color w:val="252525"/>
        </w:rPr>
        <w:t> </w:t>
      </w:r>
      <w:r w:rsidR="007221CF" w:rsidRPr="007C6D70">
        <w:rPr>
          <w:rFonts w:ascii="Book Antiqua" w:hAnsi="Book Antiqua" w:cs="Arial"/>
          <w:color w:val="252525"/>
        </w:rPr>
        <w:t>is a form of</w:t>
      </w:r>
      <w:r w:rsidR="00536183">
        <w:rPr>
          <w:rFonts w:ascii="Book Antiqua" w:hAnsi="Book Antiqua" w:cs="Arial"/>
          <w:color w:val="252525"/>
        </w:rPr>
        <w:t xml:space="preserve"> clinical behavior analysis</w:t>
      </w:r>
      <w:r w:rsidR="007221CF" w:rsidRPr="007C6D70">
        <w:rPr>
          <w:rStyle w:val="apple-converted-space"/>
          <w:rFonts w:ascii="Book Antiqua" w:hAnsi="Book Antiqua" w:cs="Arial"/>
          <w:color w:val="252525"/>
        </w:rPr>
        <w:t> </w:t>
      </w:r>
      <w:r w:rsidR="007221CF" w:rsidRPr="007C6D70">
        <w:rPr>
          <w:rFonts w:ascii="Book Antiqua" w:hAnsi="Book Antiqua" w:cs="Arial"/>
          <w:color w:val="252525"/>
        </w:rPr>
        <w:t xml:space="preserve">used in </w:t>
      </w:r>
      <w:r>
        <w:rPr>
          <w:rFonts w:ascii="Book Antiqua" w:hAnsi="Book Antiqua" w:cs="Arial"/>
          <w:color w:val="252525"/>
        </w:rPr>
        <w:t>psychological treatment</w:t>
      </w:r>
      <w:r w:rsidR="007221CF" w:rsidRPr="007C6D70">
        <w:rPr>
          <w:rFonts w:ascii="Book Antiqua" w:hAnsi="Book Antiqua" w:cs="Arial"/>
          <w:color w:val="252525"/>
        </w:rPr>
        <w:t>. It is an</w:t>
      </w:r>
      <w:r w:rsidR="00536183">
        <w:rPr>
          <w:rFonts w:ascii="Book Antiqua" w:hAnsi="Book Antiqua" w:cs="Arial"/>
          <w:color w:val="252525"/>
        </w:rPr>
        <w:t xml:space="preserve"> evidence-based</w:t>
      </w:r>
      <w:r w:rsidR="007221CF" w:rsidRPr="007C6D70">
        <w:rPr>
          <w:rStyle w:val="apple-converted-space"/>
          <w:rFonts w:ascii="Book Antiqua" w:hAnsi="Book Antiqua" w:cs="Arial"/>
          <w:color w:val="252525"/>
        </w:rPr>
        <w:t> </w:t>
      </w:r>
      <w:r w:rsidR="00536183">
        <w:rPr>
          <w:rStyle w:val="apple-converted-space"/>
          <w:rFonts w:ascii="Book Antiqua" w:hAnsi="Book Antiqua" w:cs="Arial"/>
          <w:color w:val="252525"/>
        </w:rPr>
        <w:t>approach</w:t>
      </w:r>
      <w:r w:rsidR="007221CF" w:rsidRPr="007C6D70">
        <w:rPr>
          <w:rStyle w:val="apple-converted-space"/>
          <w:rFonts w:ascii="Book Antiqua" w:hAnsi="Book Antiqua" w:cs="Arial"/>
          <w:color w:val="252525"/>
        </w:rPr>
        <w:t> </w:t>
      </w:r>
      <w:r w:rsidR="007221CF" w:rsidRPr="007C6D70">
        <w:rPr>
          <w:rFonts w:ascii="Book Antiqua" w:hAnsi="Book Antiqua" w:cs="Arial"/>
          <w:color w:val="252525"/>
        </w:rPr>
        <w:t>that uses</w:t>
      </w:r>
      <w:r w:rsidR="00536183">
        <w:rPr>
          <w:rFonts w:ascii="Book Antiqua" w:hAnsi="Book Antiqua" w:cs="Arial"/>
          <w:color w:val="252525"/>
        </w:rPr>
        <w:t xml:space="preserve"> </w:t>
      </w:r>
      <w:r w:rsidR="00197ECC">
        <w:rPr>
          <w:rFonts w:ascii="Book Antiqua" w:hAnsi="Book Antiqua" w:cs="Arial"/>
          <w:color w:val="252525"/>
        </w:rPr>
        <w:t xml:space="preserve">strategies of acceptance and mindfulness </w:t>
      </w:r>
      <w:r w:rsidR="00FC6C8E">
        <w:rPr>
          <w:rFonts w:ascii="Book Antiqua" w:hAnsi="Book Antiqua" w:cs="Arial"/>
          <w:color w:val="252525"/>
        </w:rPr>
        <w:t>along with other behavior altering</w:t>
      </w:r>
      <w:r w:rsidR="007221CF" w:rsidRPr="007C6D70">
        <w:rPr>
          <w:rFonts w:ascii="Book Antiqua" w:hAnsi="Book Antiqua" w:cs="Arial"/>
          <w:color w:val="252525"/>
        </w:rPr>
        <w:t xml:space="preserve"> strategies, to </w:t>
      </w:r>
      <w:r w:rsidR="00431D19">
        <w:rPr>
          <w:rFonts w:ascii="Book Antiqua" w:hAnsi="Book Antiqua" w:cs="Arial"/>
          <w:color w:val="252525"/>
        </w:rPr>
        <w:t>offer clients more mental processing options</w:t>
      </w:r>
      <w:r w:rsidR="007221CF" w:rsidRPr="007C6D70">
        <w:rPr>
          <w:rFonts w:ascii="Book Antiqua" w:hAnsi="Book Antiqua" w:cs="Arial"/>
          <w:color w:val="252525"/>
        </w:rPr>
        <w:t xml:space="preserve">. </w:t>
      </w:r>
      <w:r w:rsidR="00FC6C8E">
        <w:rPr>
          <w:rFonts w:ascii="Book Antiqua" w:hAnsi="Book Antiqua" w:cs="Arial"/>
          <w:color w:val="252525"/>
        </w:rPr>
        <w:t xml:space="preserve"> </w:t>
      </w:r>
      <w:r w:rsidR="00536183">
        <w:rPr>
          <w:rFonts w:ascii="Book Antiqua" w:hAnsi="Book Antiqua" w:cs="Arial"/>
          <w:color w:val="252525"/>
        </w:rPr>
        <w:t>O</w:t>
      </w:r>
      <w:r w:rsidR="007221CF" w:rsidRPr="007C6D70">
        <w:rPr>
          <w:rFonts w:ascii="Book Antiqua" w:hAnsi="Book Antiqua" w:cs="Arial"/>
          <w:color w:val="252525"/>
        </w:rPr>
        <w:t>riginally called</w:t>
      </w:r>
      <w:r w:rsidR="007221CF" w:rsidRPr="007C6D70">
        <w:rPr>
          <w:rStyle w:val="apple-converted-space"/>
          <w:rFonts w:ascii="Book Antiqua" w:hAnsi="Book Antiqua" w:cs="Arial"/>
          <w:color w:val="252525"/>
        </w:rPr>
        <w:t> </w:t>
      </w:r>
      <w:r w:rsidR="007221CF" w:rsidRPr="00536183">
        <w:rPr>
          <w:rFonts w:ascii="Book Antiqua" w:hAnsi="Book Antiqua" w:cs="Arial"/>
          <w:b/>
          <w:iCs/>
          <w:color w:val="252525"/>
        </w:rPr>
        <w:t>comprehensive distancing</w:t>
      </w:r>
      <w:r w:rsidR="00FC6C8E">
        <w:rPr>
          <w:rFonts w:ascii="Book Antiqua" w:hAnsi="Book Antiqua" w:cs="Arial"/>
          <w:color w:val="252525"/>
        </w:rPr>
        <w:t>,</w:t>
      </w:r>
      <w:r w:rsidR="00FC6C8E" w:rsidRPr="007C6D70">
        <w:rPr>
          <w:rFonts w:ascii="Book Antiqua" w:hAnsi="Book Antiqua" w:cs="Arial"/>
          <w:color w:val="252525"/>
        </w:rPr>
        <w:t xml:space="preserve"> </w:t>
      </w:r>
      <w:r w:rsidR="00FC6C8E">
        <w:rPr>
          <w:rFonts w:ascii="Book Antiqua" w:hAnsi="Book Antiqua" w:cs="Arial"/>
          <w:color w:val="252525"/>
        </w:rPr>
        <w:t>this therapeutic approach is very reminiscent of what we sense at the roots of the Serenity Prayer.  It seeks to help clients</w:t>
      </w:r>
      <w:r w:rsidR="007221CF" w:rsidRPr="007C6D70">
        <w:rPr>
          <w:rFonts w:ascii="Book Antiqua" w:hAnsi="Book Antiqua" w:cs="Arial"/>
          <w:color w:val="252525"/>
        </w:rPr>
        <w:t xml:space="preserve"> </w:t>
      </w:r>
      <w:r w:rsidR="00FC6C8E" w:rsidRPr="00BC2F21">
        <w:rPr>
          <w:rFonts w:ascii="Book Antiqua" w:hAnsi="Book Antiqua" w:cs="Arial"/>
          <w:b/>
          <w:color w:val="252525"/>
        </w:rPr>
        <w:t>“</w:t>
      </w:r>
      <w:r w:rsidR="007221CF" w:rsidRPr="00BC2F21">
        <w:rPr>
          <w:rFonts w:ascii="Book Antiqua" w:hAnsi="Book Antiqua" w:cs="Arial"/>
          <w:b/>
          <w:color w:val="252525"/>
        </w:rPr>
        <w:t>be present with what life brings</w:t>
      </w:r>
      <w:r w:rsidRPr="00BC2F21">
        <w:rPr>
          <w:rFonts w:ascii="Book Antiqua" w:hAnsi="Book Antiqua" w:cs="Arial"/>
          <w:b/>
          <w:color w:val="252525"/>
        </w:rPr>
        <w:t>”</w:t>
      </w:r>
      <w:r>
        <w:rPr>
          <w:rFonts w:ascii="Book Antiqua" w:hAnsi="Book Antiqua" w:cs="Arial"/>
          <w:color w:val="252525"/>
        </w:rPr>
        <w:t xml:space="preserve"> </w:t>
      </w:r>
      <w:r w:rsidR="007221CF" w:rsidRPr="007C6D70">
        <w:rPr>
          <w:rFonts w:ascii="Book Antiqua" w:hAnsi="Book Antiqua" w:cs="Arial"/>
          <w:color w:val="252525"/>
        </w:rPr>
        <w:t xml:space="preserve">and </w:t>
      </w:r>
      <w:r w:rsidR="00BC2F21">
        <w:rPr>
          <w:rFonts w:ascii="Book Antiqua" w:hAnsi="Book Antiqua" w:cs="Arial"/>
          <w:b/>
          <w:color w:val="252525"/>
        </w:rPr>
        <w:t>“move toward valued behavior.”</w:t>
      </w:r>
    </w:p>
    <w:p w14:paraId="0202DFC5" w14:textId="77777777" w:rsidR="008257A4" w:rsidRPr="007C6D70" w:rsidRDefault="004824E8" w:rsidP="007C6D70">
      <w:pPr>
        <w:spacing w:line="480" w:lineRule="auto"/>
        <w:rPr>
          <w:rFonts w:ascii="Book Antiqua" w:hAnsi="Book Antiqua" w:cs="Arabic Typesetting"/>
          <w:sz w:val="24"/>
          <w:szCs w:val="24"/>
        </w:rPr>
      </w:pPr>
      <w:r>
        <w:rPr>
          <w:rFonts w:ascii="Book Antiqua" w:eastAsia="Times New Roman" w:hAnsi="Book Antiqua" w:cs="Arial"/>
          <w:color w:val="000000"/>
          <w:sz w:val="24"/>
          <w:szCs w:val="24"/>
        </w:rPr>
        <w:tab/>
      </w:r>
      <w:r w:rsidR="00044576">
        <w:rPr>
          <w:rFonts w:ascii="Book Antiqua" w:eastAsia="Times New Roman" w:hAnsi="Book Antiqua" w:cs="Arial"/>
          <w:color w:val="000000"/>
          <w:sz w:val="24"/>
          <w:szCs w:val="24"/>
        </w:rPr>
        <w:t xml:space="preserve">One </w:t>
      </w:r>
      <w:r>
        <w:rPr>
          <w:rFonts w:ascii="Book Antiqua" w:eastAsia="Times New Roman" w:hAnsi="Book Antiqua" w:cs="Arial"/>
          <w:color w:val="000000"/>
          <w:sz w:val="24"/>
          <w:szCs w:val="24"/>
        </w:rPr>
        <w:t xml:space="preserve">other facet of the </w:t>
      </w:r>
      <w:r w:rsidR="00044576">
        <w:rPr>
          <w:rFonts w:ascii="Book Antiqua" w:eastAsia="Times New Roman" w:hAnsi="Book Antiqua" w:cs="Arial"/>
          <w:color w:val="000000"/>
          <w:sz w:val="24"/>
          <w:szCs w:val="24"/>
        </w:rPr>
        <w:t xml:space="preserve">intertwined </w:t>
      </w:r>
      <w:r w:rsidR="005F5954">
        <w:rPr>
          <w:rFonts w:ascii="Book Antiqua" w:eastAsia="Times New Roman" w:hAnsi="Book Antiqua" w:cs="Arial"/>
          <w:color w:val="000000"/>
          <w:sz w:val="24"/>
          <w:szCs w:val="24"/>
        </w:rPr>
        <w:t xml:space="preserve">philosophical </w:t>
      </w:r>
      <w:r>
        <w:rPr>
          <w:rFonts w:ascii="Book Antiqua" w:eastAsia="Times New Roman" w:hAnsi="Book Antiqua" w:cs="Arial"/>
          <w:color w:val="000000"/>
          <w:sz w:val="24"/>
          <w:szCs w:val="24"/>
        </w:rPr>
        <w:t xml:space="preserve">roots of the Serenity Prayer </w:t>
      </w:r>
      <w:r w:rsidR="005F5954">
        <w:rPr>
          <w:rFonts w:ascii="Book Antiqua" w:eastAsia="Times New Roman" w:hAnsi="Book Antiqua" w:cs="Arial"/>
          <w:color w:val="000000"/>
          <w:sz w:val="24"/>
          <w:szCs w:val="24"/>
        </w:rPr>
        <w:t>helps us to</w:t>
      </w:r>
      <w:r>
        <w:rPr>
          <w:rFonts w:ascii="Book Antiqua" w:eastAsia="Times New Roman" w:hAnsi="Book Antiqua" w:cs="Arial"/>
          <w:color w:val="000000"/>
          <w:sz w:val="24"/>
          <w:szCs w:val="24"/>
        </w:rPr>
        <w:t xml:space="preserve"> a</w:t>
      </w:r>
      <w:r w:rsidR="008257A4" w:rsidRPr="007C6D70">
        <w:rPr>
          <w:rFonts w:ascii="Book Antiqua" w:hAnsi="Book Antiqua" w:cs="Arabic Typesetting"/>
          <w:sz w:val="24"/>
          <w:szCs w:val="24"/>
        </w:rPr>
        <w:t>void cognitive dissonance</w:t>
      </w:r>
      <w:r>
        <w:rPr>
          <w:rFonts w:ascii="Book Antiqua" w:hAnsi="Book Antiqua" w:cs="Arabic Typesetting"/>
          <w:sz w:val="24"/>
          <w:szCs w:val="24"/>
        </w:rPr>
        <w:t>.</w:t>
      </w:r>
    </w:p>
    <w:p w14:paraId="0202DFC6" w14:textId="77777777" w:rsidR="000D617B" w:rsidRPr="00BC2F21" w:rsidRDefault="005B77D1" w:rsidP="004824E8">
      <w:pPr>
        <w:spacing w:line="480" w:lineRule="auto"/>
        <w:ind w:firstLine="720"/>
        <w:rPr>
          <w:rFonts w:ascii="Book Antiqua" w:hAnsi="Book Antiqua"/>
          <w:b/>
          <w:sz w:val="24"/>
          <w:szCs w:val="24"/>
        </w:rPr>
      </w:pPr>
      <w:r w:rsidRPr="00BC2F21">
        <w:rPr>
          <w:rFonts w:ascii="Book Antiqua" w:hAnsi="Book Antiqua"/>
          <w:b/>
          <w:sz w:val="24"/>
          <w:szCs w:val="24"/>
        </w:rPr>
        <w:t>“In psychology, cognitive dissonance is the </w:t>
      </w:r>
      <w:hyperlink r:id="rId10" w:tooltip="Mental stress" w:history="1">
        <w:r w:rsidRPr="00BC2F21">
          <w:rPr>
            <w:rStyle w:val="Hyperlink"/>
            <w:rFonts w:ascii="Book Antiqua" w:hAnsi="Book Antiqua"/>
            <w:b/>
            <w:color w:val="auto"/>
            <w:sz w:val="24"/>
            <w:szCs w:val="24"/>
            <w:u w:val="none"/>
          </w:rPr>
          <w:t>mental stress</w:t>
        </w:r>
      </w:hyperlink>
      <w:r w:rsidRPr="00BC2F21">
        <w:rPr>
          <w:rFonts w:ascii="Book Antiqua" w:hAnsi="Book Antiqua"/>
          <w:b/>
          <w:sz w:val="24"/>
          <w:szCs w:val="24"/>
        </w:rPr>
        <w:t> or discomfort experienced by an individual who holds two or more contradictory beliefs, ideas, or values at the same time, or is confronted by new information that conflicts with existing beliefs, ideas, or values.”</w:t>
      </w:r>
    </w:p>
    <w:p w14:paraId="0202DFC7" w14:textId="77777777" w:rsidR="00FE6D9B" w:rsidRPr="00C14331" w:rsidRDefault="004824E8" w:rsidP="004824E8">
      <w:pPr>
        <w:spacing w:line="480" w:lineRule="auto"/>
        <w:ind w:firstLine="720"/>
        <w:rPr>
          <w:rFonts w:ascii="Book Antiqua" w:hAnsi="Book Antiqua"/>
          <w:b/>
          <w:sz w:val="24"/>
          <w:szCs w:val="24"/>
        </w:rPr>
      </w:pPr>
      <w:r>
        <w:rPr>
          <w:rFonts w:ascii="Book Antiqua" w:hAnsi="Book Antiqua"/>
          <w:sz w:val="24"/>
          <w:szCs w:val="24"/>
        </w:rPr>
        <w:lastRenderedPageBreak/>
        <w:t xml:space="preserve">When we meet the sometimes </w:t>
      </w:r>
      <w:r w:rsidR="009B5098">
        <w:rPr>
          <w:rFonts w:ascii="Book Antiqua" w:hAnsi="Book Antiqua"/>
          <w:sz w:val="24"/>
          <w:szCs w:val="24"/>
        </w:rPr>
        <w:t>intricate</w:t>
      </w:r>
      <w:r>
        <w:rPr>
          <w:rFonts w:ascii="Book Antiqua" w:hAnsi="Book Antiqua"/>
          <w:sz w:val="24"/>
          <w:szCs w:val="24"/>
        </w:rPr>
        <w:t xml:space="preserve"> circumstances of life, we may (at least temporarily) simultaneously hold conflicting ideas</w:t>
      </w:r>
      <w:r w:rsidR="00FE6D9B">
        <w:rPr>
          <w:rFonts w:ascii="Book Antiqua" w:hAnsi="Book Antiqua"/>
          <w:sz w:val="24"/>
          <w:szCs w:val="24"/>
        </w:rPr>
        <w:t xml:space="preserve"> about them</w:t>
      </w:r>
      <w:r w:rsidR="009B5098">
        <w:rPr>
          <w:rFonts w:ascii="Book Antiqua" w:hAnsi="Book Antiqua"/>
          <w:sz w:val="24"/>
          <w:szCs w:val="24"/>
        </w:rPr>
        <w:t xml:space="preserve"> – namely</w:t>
      </w:r>
      <w:r>
        <w:rPr>
          <w:rFonts w:ascii="Book Antiqua" w:hAnsi="Book Antiqua"/>
          <w:sz w:val="24"/>
          <w:szCs w:val="24"/>
        </w:rPr>
        <w:t xml:space="preserve"> </w:t>
      </w:r>
      <w:r w:rsidRPr="00C14331">
        <w:rPr>
          <w:rFonts w:ascii="Book Antiqua" w:hAnsi="Book Antiqua"/>
          <w:b/>
          <w:sz w:val="24"/>
          <w:szCs w:val="24"/>
        </w:rPr>
        <w:t>“This circumstance is something I can change”</w:t>
      </w:r>
      <w:r>
        <w:rPr>
          <w:rFonts w:ascii="Book Antiqua" w:hAnsi="Book Antiqua"/>
          <w:sz w:val="24"/>
          <w:szCs w:val="24"/>
        </w:rPr>
        <w:t xml:space="preserve"> and </w:t>
      </w:r>
      <w:r w:rsidR="00FE6D9B" w:rsidRPr="00C14331">
        <w:rPr>
          <w:rFonts w:ascii="Book Antiqua" w:hAnsi="Book Antiqua"/>
          <w:b/>
          <w:sz w:val="24"/>
          <w:szCs w:val="24"/>
        </w:rPr>
        <w:t>“</w:t>
      </w:r>
      <w:r w:rsidRPr="00C14331">
        <w:rPr>
          <w:rFonts w:ascii="Book Antiqua" w:hAnsi="Book Antiqua"/>
          <w:b/>
          <w:sz w:val="24"/>
          <w:szCs w:val="24"/>
        </w:rPr>
        <w:t>This circumstance is something I cannot change.</w:t>
      </w:r>
      <w:r w:rsidR="00FE6D9B" w:rsidRPr="00C14331">
        <w:rPr>
          <w:rFonts w:ascii="Book Antiqua" w:hAnsi="Book Antiqua"/>
          <w:b/>
          <w:sz w:val="24"/>
          <w:szCs w:val="24"/>
        </w:rPr>
        <w:t xml:space="preserve">”  </w:t>
      </w:r>
    </w:p>
    <w:p w14:paraId="0202DFC8" w14:textId="77777777" w:rsidR="004824E8" w:rsidRDefault="00FE6D9B" w:rsidP="004824E8">
      <w:pPr>
        <w:spacing w:line="480" w:lineRule="auto"/>
        <w:ind w:firstLine="720"/>
        <w:rPr>
          <w:rFonts w:ascii="Book Antiqua" w:hAnsi="Book Antiqua"/>
          <w:sz w:val="24"/>
          <w:szCs w:val="24"/>
        </w:rPr>
      </w:pPr>
      <w:r>
        <w:rPr>
          <w:rFonts w:ascii="Book Antiqua" w:hAnsi="Book Antiqua"/>
          <w:sz w:val="24"/>
          <w:szCs w:val="24"/>
        </w:rPr>
        <w:t xml:space="preserve">On the one hand, </w:t>
      </w:r>
      <w:r w:rsidR="00C14331">
        <w:rPr>
          <w:rFonts w:ascii="Book Antiqua" w:hAnsi="Book Antiqua"/>
          <w:sz w:val="24"/>
          <w:szCs w:val="24"/>
        </w:rPr>
        <w:t>we</w:t>
      </w:r>
      <w:r>
        <w:rPr>
          <w:rFonts w:ascii="Book Antiqua" w:hAnsi="Book Antiqua"/>
          <w:sz w:val="24"/>
          <w:szCs w:val="24"/>
        </w:rPr>
        <w:t xml:space="preserve"> could be a victim of wishful thinking, and on the other </w:t>
      </w:r>
      <w:r w:rsidR="00C14331">
        <w:rPr>
          <w:rFonts w:ascii="Book Antiqua" w:hAnsi="Book Antiqua"/>
          <w:sz w:val="24"/>
          <w:szCs w:val="24"/>
        </w:rPr>
        <w:t>we</w:t>
      </w:r>
      <w:r>
        <w:rPr>
          <w:rFonts w:ascii="Book Antiqua" w:hAnsi="Book Antiqua"/>
          <w:sz w:val="24"/>
          <w:szCs w:val="24"/>
        </w:rPr>
        <w:t xml:space="preserve"> could be set back by lack of confidence.  Or it could be poor diagnosis versus recognition of skill </w:t>
      </w:r>
      <w:r w:rsidR="009B5098">
        <w:rPr>
          <w:rFonts w:ascii="Book Antiqua" w:hAnsi="Book Antiqua"/>
          <w:sz w:val="24"/>
          <w:szCs w:val="24"/>
        </w:rPr>
        <w:t xml:space="preserve">or opportunity </w:t>
      </w:r>
      <w:r>
        <w:rPr>
          <w:rFonts w:ascii="Book Antiqua" w:hAnsi="Book Antiqua"/>
          <w:sz w:val="24"/>
          <w:szCs w:val="24"/>
        </w:rPr>
        <w:t>deficit</w:t>
      </w:r>
      <w:r w:rsidR="009B5098">
        <w:rPr>
          <w:rFonts w:ascii="Book Antiqua" w:hAnsi="Book Antiqua"/>
          <w:sz w:val="24"/>
          <w:szCs w:val="24"/>
        </w:rPr>
        <w:t>s</w:t>
      </w:r>
      <w:r>
        <w:rPr>
          <w:rFonts w:ascii="Book Antiqua" w:hAnsi="Book Antiqua"/>
          <w:sz w:val="24"/>
          <w:szCs w:val="24"/>
        </w:rPr>
        <w:t>.  Or it could be confusing the desire to change another individual (difficult to impossible) with the possibility of changing yourself (</w:t>
      </w:r>
      <w:r w:rsidR="009B5098">
        <w:rPr>
          <w:rFonts w:ascii="Book Antiqua" w:hAnsi="Book Antiqua"/>
          <w:sz w:val="24"/>
          <w:szCs w:val="24"/>
        </w:rPr>
        <w:t xml:space="preserve">perhaps equally difficult, but likely more </w:t>
      </w:r>
      <w:r>
        <w:rPr>
          <w:rFonts w:ascii="Book Antiqua" w:hAnsi="Book Antiqua"/>
          <w:sz w:val="24"/>
          <w:szCs w:val="24"/>
        </w:rPr>
        <w:t>achievable).</w:t>
      </w:r>
      <w:r w:rsidR="0003400A">
        <w:rPr>
          <w:rFonts w:ascii="Book Antiqua" w:hAnsi="Book Antiqua"/>
          <w:sz w:val="24"/>
          <w:szCs w:val="24"/>
        </w:rPr>
        <w:t xml:space="preserve">  Either way, the brain will not know what to do with the diametrically opposed </w:t>
      </w:r>
      <w:r w:rsidR="00E515B9">
        <w:rPr>
          <w:rFonts w:ascii="Book Antiqua" w:hAnsi="Book Antiqua"/>
          <w:sz w:val="24"/>
          <w:szCs w:val="24"/>
        </w:rPr>
        <w:t>viewpoints</w:t>
      </w:r>
      <w:r w:rsidR="0003400A">
        <w:rPr>
          <w:rFonts w:ascii="Book Antiqua" w:hAnsi="Book Antiqua"/>
          <w:sz w:val="24"/>
          <w:szCs w:val="24"/>
        </w:rPr>
        <w:t>.</w:t>
      </w:r>
    </w:p>
    <w:p w14:paraId="0202DFC9" w14:textId="68D89E23" w:rsidR="0003400A" w:rsidRDefault="0003400A" w:rsidP="004824E8">
      <w:pPr>
        <w:spacing w:line="480" w:lineRule="auto"/>
        <w:ind w:firstLine="720"/>
        <w:rPr>
          <w:rFonts w:ascii="Book Antiqua" w:hAnsi="Book Antiqua"/>
          <w:sz w:val="24"/>
          <w:szCs w:val="24"/>
        </w:rPr>
      </w:pPr>
      <w:r>
        <w:rPr>
          <w:rFonts w:ascii="Book Antiqua" w:hAnsi="Book Antiqua"/>
          <w:sz w:val="24"/>
          <w:szCs w:val="24"/>
        </w:rPr>
        <w:t xml:space="preserve">Enter </w:t>
      </w:r>
      <w:proofErr w:type="gramStart"/>
      <w:r>
        <w:rPr>
          <w:rFonts w:ascii="Book Antiqua" w:hAnsi="Book Antiqua"/>
          <w:sz w:val="24"/>
          <w:szCs w:val="24"/>
        </w:rPr>
        <w:t>The</w:t>
      </w:r>
      <w:proofErr w:type="gramEnd"/>
      <w:r>
        <w:rPr>
          <w:rFonts w:ascii="Book Antiqua" w:hAnsi="Book Antiqua"/>
          <w:sz w:val="24"/>
          <w:szCs w:val="24"/>
        </w:rPr>
        <w:t xml:space="preserve"> Serenity Prayer ... the </w:t>
      </w:r>
      <w:r w:rsidR="00044576">
        <w:rPr>
          <w:rFonts w:ascii="Book Antiqua" w:hAnsi="Book Antiqua"/>
          <w:sz w:val="24"/>
          <w:szCs w:val="24"/>
        </w:rPr>
        <w:t>“</w:t>
      </w:r>
      <w:r>
        <w:rPr>
          <w:rFonts w:ascii="Book Antiqua" w:hAnsi="Book Antiqua"/>
          <w:sz w:val="24"/>
          <w:szCs w:val="24"/>
        </w:rPr>
        <w:t>pause that refreshes</w:t>
      </w:r>
      <w:r w:rsidR="00044576">
        <w:rPr>
          <w:rFonts w:ascii="Book Antiqua" w:hAnsi="Book Antiqua"/>
          <w:sz w:val="24"/>
          <w:szCs w:val="24"/>
        </w:rPr>
        <w:t xml:space="preserve">” (to borrow from </w:t>
      </w:r>
      <w:r w:rsidR="00EE2223">
        <w:rPr>
          <w:rFonts w:ascii="Book Antiqua" w:hAnsi="Book Antiqua"/>
          <w:sz w:val="24"/>
          <w:szCs w:val="24"/>
        </w:rPr>
        <w:t xml:space="preserve">a </w:t>
      </w:r>
      <w:r w:rsidR="00044576">
        <w:rPr>
          <w:rFonts w:ascii="Book Antiqua" w:hAnsi="Book Antiqua"/>
          <w:sz w:val="24"/>
          <w:szCs w:val="24"/>
        </w:rPr>
        <w:t>Coca-Cola</w:t>
      </w:r>
      <w:r w:rsidR="00EE2223">
        <w:rPr>
          <w:rFonts w:ascii="Book Antiqua" w:hAnsi="Book Antiqua"/>
          <w:sz w:val="24"/>
          <w:szCs w:val="24"/>
        </w:rPr>
        <w:t xml:space="preserve"> commercial message</w:t>
      </w:r>
      <w:r w:rsidR="00044576">
        <w:rPr>
          <w:rFonts w:ascii="Book Antiqua" w:hAnsi="Book Antiqua"/>
          <w:sz w:val="24"/>
          <w:szCs w:val="24"/>
        </w:rPr>
        <w:t>)</w:t>
      </w:r>
      <w:r>
        <w:rPr>
          <w:rFonts w:ascii="Book Antiqua" w:hAnsi="Book Antiqua"/>
          <w:sz w:val="24"/>
          <w:szCs w:val="24"/>
        </w:rPr>
        <w:t xml:space="preserve"> by inviting examination of the circumstances as either within one’s circle of influence or not.  It invites an examination of the benefits of acceptance versus the benefits of assertiveness.  It also asks for objectivity over subjectivity, and for big-picture or bird’s-eye-view </w:t>
      </w:r>
      <w:r w:rsidR="0015571F">
        <w:rPr>
          <w:rFonts w:ascii="Book Antiqua" w:hAnsi="Book Antiqua"/>
          <w:sz w:val="24"/>
          <w:szCs w:val="24"/>
        </w:rPr>
        <w:t xml:space="preserve">assessments </w:t>
      </w:r>
      <w:r w:rsidR="00DA5A2A">
        <w:rPr>
          <w:rFonts w:ascii="Book Antiqua" w:hAnsi="Book Antiqua"/>
          <w:sz w:val="24"/>
          <w:szCs w:val="24"/>
        </w:rPr>
        <w:t>– the forest, not just the trees</w:t>
      </w:r>
      <w:r>
        <w:rPr>
          <w:rFonts w:ascii="Book Antiqua" w:hAnsi="Book Antiqua"/>
          <w:sz w:val="24"/>
          <w:szCs w:val="24"/>
        </w:rPr>
        <w:t>.  And finally, it asks for higher order if not Higher Power thinking.</w:t>
      </w:r>
    </w:p>
    <w:p w14:paraId="0202DFCA" w14:textId="77777777" w:rsidR="0015571F" w:rsidRDefault="0015571F" w:rsidP="004824E8">
      <w:pPr>
        <w:spacing w:line="480" w:lineRule="auto"/>
        <w:ind w:firstLine="720"/>
        <w:rPr>
          <w:rFonts w:ascii="Book Antiqua" w:hAnsi="Book Antiqua"/>
          <w:sz w:val="24"/>
          <w:szCs w:val="24"/>
        </w:rPr>
      </w:pPr>
      <w:r>
        <w:rPr>
          <w:rFonts w:ascii="Book Antiqua" w:hAnsi="Book Antiqua"/>
          <w:sz w:val="24"/>
          <w:szCs w:val="24"/>
        </w:rPr>
        <w:t>And yet, all of this</w:t>
      </w:r>
      <w:r w:rsidR="00E70615">
        <w:rPr>
          <w:rFonts w:ascii="Book Antiqua" w:hAnsi="Book Antiqua"/>
          <w:sz w:val="24"/>
          <w:szCs w:val="24"/>
        </w:rPr>
        <w:t xml:space="preserve"> investigation of the foundations of this famous prayer </w:t>
      </w:r>
      <w:r>
        <w:rPr>
          <w:rFonts w:ascii="Book Antiqua" w:hAnsi="Book Antiqua"/>
          <w:sz w:val="24"/>
          <w:szCs w:val="24"/>
        </w:rPr>
        <w:t>is meant to explain what may ultimately be to some degree inexplicable.  Perhaps it suffices to say that when we invoke the wisdom that would allow us to separate the changes that are within our power from those that truly are not, and then further request of our best selves the courage or tranquility required to meet</w:t>
      </w:r>
      <w:r w:rsidR="00FE4A13">
        <w:rPr>
          <w:rFonts w:ascii="Book Antiqua" w:hAnsi="Book Antiqua"/>
          <w:sz w:val="24"/>
          <w:szCs w:val="24"/>
        </w:rPr>
        <w:t xml:space="preserve"> those circumstances in a way that delivers the best possible outcomes, we end up optimizing </w:t>
      </w:r>
      <w:r w:rsidR="00FE4A13">
        <w:rPr>
          <w:rFonts w:ascii="Book Antiqua" w:hAnsi="Book Antiqua"/>
          <w:sz w:val="24"/>
          <w:szCs w:val="24"/>
        </w:rPr>
        <w:lastRenderedPageBreak/>
        <w:t>our circumstances and our character, reducing our experience of stress, and repositioning ourselves for greater efficacy.  And that is worth celebrating even if we have no idea how it works.</w:t>
      </w:r>
    </w:p>
    <w:p w14:paraId="0202DFCB" w14:textId="77777777" w:rsidR="008F0002" w:rsidRDefault="008F0002" w:rsidP="004824E8">
      <w:pPr>
        <w:spacing w:line="480" w:lineRule="auto"/>
        <w:ind w:firstLine="720"/>
        <w:rPr>
          <w:rFonts w:ascii="Book Antiqua" w:hAnsi="Book Antiqua"/>
          <w:sz w:val="24"/>
          <w:szCs w:val="24"/>
        </w:rPr>
      </w:pPr>
    </w:p>
    <w:p w14:paraId="0202DFCC" w14:textId="77777777" w:rsidR="008F0002" w:rsidRPr="00890F1F" w:rsidRDefault="008F0002" w:rsidP="008F0002">
      <w:pPr>
        <w:spacing w:line="480" w:lineRule="auto"/>
        <w:rPr>
          <w:rFonts w:ascii="Book Antiqua" w:hAnsi="Book Antiqua"/>
          <w:i/>
          <w:color w:val="BFBFBF" w:themeColor="background1" w:themeShade="BF"/>
          <w:sz w:val="32"/>
          <w:szCs w:val="32"/>
          <w:u w:val="single"/>
        </w:rPr>
      </w:pPr>
      <w:r w:rsidRPr="00890F1F">
        <w:rPr>
          <w:rFonts w:ascii="Book Antiqua" w:hAnsi="Book Antiqua"/>
          <w:i/>
          <w:color w:val="BFBFBF" w:themeColor="background1" w:themeShade="BF"/>
          <w:sz w:val="32"/>
          <w:szCs w:val="32"/>
          <w:u w:val="single"/>
        </w:rPr>
        <w:t>Exercises</w:t>
      </w:r>
    </w:p>
    <w:p w14:paraId="0202DFCD" w14:textId="77777777" w:rsidR="004E53A4" w:rsidRPr="00890F1F" w:rsidRDefault="004E53A4" w:rsidP="004E53A4">
      <w:pPr>
        <w:spacing w:line="480" w:lineRule="auto"/>
        <w:rPr>
          <w:rFonts w:ascii="Book Antiqua" w:hAnsi="Book Antiqua" w:cs="Arabic Typesetting"/>
          <w:color w:val="BFBFBF" w:themeColor="background1" w:themeShade="BF"/>
          <w:sz w:val="24"/>
          <w:szCs w:val="24"/>
        </w:rPr>
      </w:pPr>
      <w:r w:rsidRPr="00890F1F">
        <w:rPr>
          <w:rFonts w:ascii="Book Antiqua" w:hAnsi="Book Antiqua" w:cs="Arabic Typesetting"/>
          <w:color w:val="BFBFBF" w:themeColor="background1" w:themeShade="BF"/>
          <w:sz w:val="24"/>
          <w:szCs w:val="24"/>
        </w:rPr>
        <w:t xml:space="preserve">About “the Serenity </w:t>
      </w:r>
      <w:proofErr w:type="gramStart"/>
      <w:r w:rsidRPr="00890F1F">
        <w:rPr>
          <w:rFonts w:ascii="Book Antiqua" w:hAnsi="Book Antiqua" w:cs="Arabic Typesetting"/>
          <w:color w:val="BFBFBF" w:themeColor="background1" w:themeShade="BF"/>
          <w:sz w:val="24"/>
          <w:szCs w:val="24"/>
        </w:rPr>
        <w:t>Prayer”...</w:t>
      </w:r>
      <w:proofErr w:type="gramEnd"/>
    </w:p>
    <w:p w14:paraId="0202DFCE" w14:textId="77777777" w:rsidR="008F0002" w:rsidRPr="00890F1F" w:rsidRDefault="00ED43A8" w:rsidP="008F0002">
      <w:pPr>
        <w:spacing w:line="480" w:lineRule="auto"/>
        <w:rPr>
          <w:rFonts w:ascii="Book Antiqua" w:hAnsi="Book Antiqua" w:cs="Arabic Typesetting"/>
          <w:color w:val="BFBFBF" w:themeColor="background1" w:themeShade="BF"/>
          <w:sz w:val="24"/>
          <w:szCs w:val="24"/>
        </w:rPr>
      </w:pPr>
      <w:r w:rsidRPr="00890F1F">
        <w:rPr>
          <w:rFonts w:ascii="Book Antiqua" w:hAnsi="Book Antiqua" w:cs="Arabic Typesetting"/>
          <w:color w:val="BFBFBF" w:themeColor="background1" w:themeShade="BF"/>
          <w:sz w:val="24"/>
          <w:szCs w:val="24"/>
        </w:rPr>
        <w:t>About “</w:t>
      </w:r>
      <w:proofErr w:type="gramStart"/>
      <w:r w:rsidRPr="00890F1F">
        <w:rPr>
          <w:rFonts w:ascii="Book Antiqua" w:hAnsi="Book Antiqua" w:cs="Arabic Typesetting"/>
          <w:color w:val="BFBFBF" w:themeColor="background1" w:themeShade="BF"/>
          <w:sz w:val="24"/>
          <w:szCs w:val="24"/>
        </w:rPr>
        <w:t>worry”...</w:t>
      </w:r>
      <w:proofErr w:type="gramEnd"/>
      <w:r w:rsidR="004E53A4" w:rsidRPr="00890F1F">
        <w:rPr>
          <w:rFonts w:ascii="Book Antiqua" w:hAnsi="Book Antiqua" w:cs="Arabic Typesetting"/>
          <w:color w:val="BFBFBF" w:themeColor="background1" w:themeShade="BF"/>
          <w:sz w:val="24"/>
          <w:szCs w:val="24"/>
        </w:rPr>
        <w:t xml:space="preserve"> “9 Steps to End Chronic Worrying” and </w:t>
      </w:r>
      <w:r w:rsidR="008D30CC" w:rsidRPr="00890F1F">
        <w:rPr>
          <w:rFonts w:ascii="Book Antiqua" w:hAnsi="Book Antiqua" w:cs="Arabic Typesetting"/>
          <w:color w:val="BFBFBF" w:themeColor="background1" w:themeShade="BF"/>
          <w:sz w:val="24"/>
          <w:szCs w:val="24"/>
        </w:rPr>
        <w:t>9 Scientific Ways to Stop Worrying”</w:t>
      </w:r>
    </w:p>
    <w:p w14:paraId="0202DFCF" w14:textId="77777777" w:rsidR="00C954FD" w:rsidRPr="00890F1F" w:rsidRDefault="00C954FD" w:rsidP="00C954FD">
      <w:pPr>
        <w:spacing w:line="480" w:lineRule="auto"/>
        <w:rPr>
          <w:rFonts w:ascii="Book Antiqua" w:hAnsi="Book Antiqua"/>
          <w:color w:val="BFBFBF" w:themeColor="background1" w:themeShade="BF"/>
          <w:sz w:val="24"/>
          <w:szCs w:val="24"/>
        </w:rPr>
      </w:pPr>
      <w:r w:rsidRPr="00890F1F">
        <w:rPr>
          <w:rFonts w:ascii="Book Antiqua" w:hAnsi="Book Antiqua" w:cs="Arabic Typesetting"/>
          <w:color w:val="BFBFBF" w:themeColor="background1" w:themeShade="BF"/>
          <w:sz w:val="24"/>
          <w:szCs w:val="24"/>
        </w:rPr>
        <w:t>About “</w:t>
      </w:r>
      <w:proofErr w:type="gramStart"/>
      <w:r w:rsidRPr="00890F1F">
        <w:rPr>
          <w:rFonts w:ascii="Book Antiqua" w:hAnsi="Book Antiqua" w:cs="Arabic Typesetting"/>
          <w:color w:val="BFBFBF" w:themeColor="background1" w:themeShade="BF"/>
          <w:sz w:val="24"/>
          <w:szCs w:val="24"/>
        </w:rPr>
        <w:t>acceptance”...</w:t>
      </w:r>
      <w:proofErr w:type="gramEnd"/>
    </w:p>
    <w:p w14:paraId="0202DFD0" w14:textId="77777777" w:rsidR="00C954FD" w:rsidRPr="00890F1F" w:rsidRDefault="00C954FD" w:rsidP="00C954FD">
      <w:pPr>
        <w:spacing w:line="480" w:lineRule="auto"/>
        <w:rPr>
          <w:rFonts w:ascii="Book Antiqua" w:hAnsi="Book Antiqua"/>
          <w:color w:val="BFBFBF" w:themeColor="background1" w:themeShade="BF"/>
          <w:sz w:val="24"/>
          <w:szCs w:val="24"/>
        </w:rPr>
      </w:pPr>
      <w:r w:rsidRPr="00890F1F">
        <w:rPr>
          <w:rFonts w:ascii="Book Antiqua" w:hAnsi="Book Antiqua" w:cs="Arabic Typesetting"/>
          <w:color w:val="BFBFBF" w:themeColor="background1" w:themeShade="BF"/>
          <w:sz w:val="24"/>
          <w:szCs w:val="24"/>
        </w:rPr>
        <w:t>About “</w:t>
      </w:r>
      <w:proofErr w:type="gramStart"/>
      <w:r w:rsidRPr="00890F1F">
        <w:rPr>
          <w:rFonts w:ascii="Book Antiqua" w:hAnsi="Book Antiqua" w:cs="Arabic Typesetting"/>
          <w:color w:val="BFBFBF" w:themeColor="background1" w:themeShade="BF"/>
          <w:sz w:val="24"/>
          <w:szCs w:val="24"/>
        </w:rPr>
        <w:t>mindfulness”...</w:t>
      </w:r>
      <w:proofErr w:type="gramEnd"/>
    </w:p>
    <w:p w14:paraId="0202DFD1" w14:textId="77777777" w:rsidR="00103B09" w:rsidRPr="00890F1F" w:rsidRDefault="00103B09" w:rsidP="00103B09">
      <w:pPr>
        <w:spacing w:line="480" w:lineRule="auto"/>
        <w:rPr>
          <w:rFonts w:ascii="Book Antiqua" w:hAnsi="Book Antiqua"/>
          <w:color w:val="BFBFBF" w:themeColor="background1" w:themeShade="BF"/>
          <w:sz w:val="24"/>
          <w:szCs w:val="24"/>
        </w:rPr>
      </w:pPr>
      <w:r w:rsidRPr="00890F1F">
        <w:rPr>
          <w:rFonts w:ascii="Book Antiqua" w:hAnsi="Book Antiqua" w:cs="Arabic Typesetting"/>
          <w:color w:val="BFBFBF" w:themeColor="background1" w:themeShade="BF"/>
          <w:sz w:val="24"/>
          <w:szCs w:val="24"/>
        </w:rPr>
        <w:t>About “circles of influence”...</w:t>
      </w:r>
    </w:p>
    <w:p w14:paraId="0202DFD2" w14:textId="77777777" w:rsidR="00C954FD" w:rsidRDefault="00C954FD" w:rsidP="008F0002">
      <w:pPr>
        <w:spacing w:line="480" w:lineRule="auto"/>
        <w:rPr>
          <w:rFonts w:ascii="Book Antiqua" w:hAnsi="Book Antiqua"/>
          <w:sz w:val="24"/>
          <w:szCs w:val="24"/>
        </w:rPr>
      </w:pPr>
    </w:p>
    <w:p w14:paraId="0202DFD3" w14:textId="77777777" w:rsidR="008F0002" w:rsidRPr="006B4C0D" w:rsidRDefault="008F0002" w:rsidP="008F0002">
      <w:pPr>
        <w:spacing w:line="480" w:lineRule="auto"/>
        <w:rPr>
          <w:rFonts w:ascii="Book Antiqua" w:hAnsi="Book Antiqua"/>
          <w:i/>
          <w:sz w:val="32"/>
          <w:szCs w:val="32"/>
          <w:u w:val="single"/>
        </w:rPr>
      </w:pPr>
      <w:r w:rsidRPr="006B4C0D">
        <w:rPr>
          <w:rFonts w:ascii="Book Antiqua" w:hAnsi="Book Antiqua"/>
          <w:i/>
          <w:sz w:val="32"/>
          <w:szCs w:val="32"/>
          <w:u w:val="single"/>
        </w:rPr>
        <w:t>End Notes</w:t>
      </w:r>
    </w:p>
    <w:p w14:paraId="0202DFD4" w14:textId="77777777" w:rsidR="00E7142A" w:rsidRDefault="00B70677" w:rsidP="008F0002">
      <w:pPr>
        <w:spacing w:line="480" w:lineRule="auto"/>
        <w:rPr>
          <w:rFonts w:ascii="Book Antiqua" w:hAnsi="Book Antiqua" w:cs="Arabic Typesetting"/>
          <w:sz w:val="24"/>
          <w:szCs w:val="24"/>
        </w:rPr>
      </w:pPr>
      <w:r w:rsidRPr="00DF1B27">
        <w:rPr>
          <w:rFonts w:ascii="Book Antiqua" w:hAnsi="Book Antiqua" w:cs="Arabic Typesetting"/>
          <w:sz w:val="24"/>
          <w:szCs w:val="24"/>
          <w:u w:val="single"/>
        </w:rPr>
        <w:t>The Serenity Prayer: Faith and Politics in Time of Peace and War</w:t>
      </w:r>
      <w:r>
        <w:rPr>
          <w:rFonts w:ascii="Book Antiqua" w:hAnsi="Book Antiqua" w:cs="Arabic Typesetting"/>
          <w:sz w:val="24"/>
          <w:szCs w:val="24"/>
        </w:rPr>
        <w:t xml:space="preserve">, Elisabeth </w:t>
      </w:r>
      <w:proofErr w:type="spellStart"/>
      <w:r>
        <w:rPr>
          <w:rFonts w:ascii="Book Antiqua" w:hAnsi="Book Antiqua" w:cs="Arabic Typesetting"/>
          <w:sz w:val="24"/>
          <w:szCs w:val="24"/>
        </w:rPr>
        <w:t>Sifton</w:t>
      </w:r>
      <w:proofErr w:type="spellEnd"/>
    </w:p>
    <w:p w14:paraId="0202DFD5" w14:textId="77777777" w:rsidR="00B70677" w:rsidRPr="00C676DF" w:rsidRDefault="00B70677" w:rsidP="008F0002">
      <w:pPr>
        <w:spacing w:line="480" w:lineRule="auto"/>
        <w:rPr>
          <w:rFonts w:ascii="Book Antiqua" w:hAnsi="Book Antiqua" w:cs="Arabic Typesetting"/>
          <w:sz w:val="24"/>
          <w:szCs w:val="24"/>
        </w:rPr>
      </w:pPr>
      <w:r w:rsidRPr="00C676DF">
        <w:rPr>
          <w:rFonts w:ascii="Book Antiqua" w:eastAsia="Times New Roman" w:hAnsi="Book Antiqua" w:cs="Helvetica"/>
          <w:sz w:val="24"/>
          <w:szCs w:val="24"/>
          <w:u w:val="single"/>
        </w:rPr>
        <w:t>Loving What Is</w:t>
      </w:r>
      <w:r w:rsidRPr="00C676DF">
        <w:rPr>
          <w:rFonts w:ascii="Book Antiqua" w:hAnsi="Book Antiqua" w:cs="Arabic Typesetting"/>
          <w:sz w:val="24"/>
          <w:szCs w:val="24"/>
        </w:rPr>
        <w:t>, Byron Katie</w:t>
      </w:r>
    </w:p>
    <w:p w14:paraId="0202DFD6" w14:textId="77777777" w:rsidR="00B53314" w:rsidRPr="00C676DF" w:rsidRDefault="00B53314" w:rsidP="008F0002">
      <w:pPr>
        <w:spacing w:line="480" w:lineRule="auto"/>
        <w:rPr>
          <w:rFonts w:ascii="Book Antiqua" w:eastAsia="Times New Roman" w:hAnsi="Book Antiqua" w:cs="Helvetica"/>
          <w:sz w:val="24"/>
          <w:szCs w:val="24"/>
        </w:rPr>
      </w:pPr>
      <w:r w:rsidRPr="00C676DF">
        <w:rPr>
          <w:rFonts w:ascii="Book Antiqua" w:eastAsia="Times New Roman" w:hAnsi="Book Antiqua" w:cs="Helvetica"/>
          <w:sz w:val="24"/>
          <w:szCs w:val="24"/>
        </w:rPr>
        <w:t>... Dennis Merritt Jones, Science of Mind (March 2015 Vol 88 No. 3)</w:t>
      </w:r>
    </w:p>
    <w:p w14:paraId="0202DFD7" w14:textId="77777777" w:rsidR="00D5642A" w:rsidRPr="00C676DF" w:rsidRDefault="00C676DF" w:rsidP="00D5642A">
      <w:pPr>
        <w:rPr>
          <w:rFonts w:ascii="Book Antiqua" w:eastAsia="Times New Roman" w:hAnsi="Book Antiqua" w:cs="Arial"/>
          <w:color w:val="000000"/>
          <w:sz w:val="24"/>
          <w:szCs w:val="24"/>
        </w:rPr>
      </w:pPr>
      <w:r w:rsidRPr="00C676DF">
        <w:rPr>
          <w:rFonts w:ascii="Book Antiqua" w:eastAsia="Times New Roman" w:hAnsi="Book Antiqua" w:cs="Arial"/>
          <w:color w:val="000000"/>
          <w:sz w:val="24"/>
          <w:szCs w:val="24"/>
        </w:rPr>
        <w:t xml:space="preserve"> </w:t>
      </w:r>
      <w:r w:rsidR="00D5642A" w:rsidRPr="00C676DF">
        <w:rPr>
          <w:rFonts w:ascii="Book Antiqua" w:eastAsia="Times New Roman" w:hAnsi="Book Antiqua" w:cs="Arial"/>
          <w:color w:val="000000"/>
          <w:sz w:val="24"/>
          <w:szCs w:val="24"/>
        </w:rPr>
        <w:t>(Acceptance and commitment therapy: An experiential approach to behavior change.</w:t>
      </w:r>
    </w:p>
    <w:p w14:paraId="0202DFD8" w14:textId="77777777" w:rsidR="00D5642A" w:rsidRPr="00C676DF" w:rsidRDefault="00D5642A" w:rsidP="00D5642A">
      <w:pPr>
        <w:rPr>
          <w:rFonts w:ascii="Book Antiqua" w:eastAsia="Times New Roman" w:hAnsi="Book Antiqua" w:cs="Arial"/>
          <w:color w:val="000000"/>
          <w:sz w:val="24"/>
          <w:szCs w:val="24"/>
        </w:rPr>
      </w:pPr>
      <w:r w:rsidRPr="00C676DF">
        <w:rPr>
          <w:rFonts w:ascii="Book Antiqua" w:eastAsia="Times New Roman" w:hAnsi="Book Antiqua" w:cs="Arial"/>
          <w:color w:val="000000"/>
          <w:sz w:val="24"/>
          <w:szCs w:val="24"/>
        </w:rPr>
        <w:t xml:space="preserve">Hayes, Steven C.; </w:t>
      </w:r>
      <w:proofErr w:type="spellStart"/>
      <w:r w:rsidRPr="00C676DF">
        <w:rPr>
          <w:rFonts w:ascii="Book Antiqua" w:eastAsia="Times New Roman" w:hAnsi="Book Antiqua" w:cs="Arial"/>
          <w:color w:val="000000"/>
          <w:sz w:val="24"/>
          <w:szCs w:val="24"/>
        </w:rPr>
        <w:t>Strosahl</w:t>
      </w:r>
      <w:proofErr w:type="spellEnd"/>
      <w:r w:rsidRPr="00C676DF">
        <w:rPr>
          <w:rFonts w:ascii="Book Antiqua" w:eastAsia="Times New Roman" w:hAnsi="Book Antiqua" w:cs="Arial"/>
          <w:color w:val="000000"/>
          <w:sz w:val="24"/>
          <w:szCs w:val="24"/>
        </w:rPr>
        <w:t>, Kirk D.; Wilson, Kelly G. New York, NY, US: Guilford Press. (1999). xvi 304 pp.)</w:t>
      </w:r>
    </w:p>
    <w:p w14:paraId="0202DFD9" w14:textId="77777777" w:rsidR="008D2257" w:rsidRPr="00C676DF" w:rsidRDefault="008D2257" w:rsidP="008F0002">
      <w:pPr>
        <w:spacing w:line="480" w:lineRule="auto"/>
        <w:rPr>
          <w:rFonts w:ascii="Book Antiqua" w:hAnsi="Book Antiqua"/>
          <w:sz w:val="24"/>
          <w:szCs w:val="24"/>
        </w:rPr>
      </w:pPr>
    </w:p>
    <w:sectPr w:rsidR="008D2257" w:rsidRPr="00C67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abic Typesetting">
    <w:charset w:val="00"/>
    <w:family w:val="script"/>
    <w:pitch w:val="variable"/>
    <w:sig w:usb0="A000206F" w:usb1="C0000000" w:usb2="00000008" w:usb3="00000000" w:csb0="000000D3"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753D4"/>
    <w:multiLevelType w:val="multilevel"/>
    <w:tmpl w:val="7706B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46"/>
    <w:rsid w:val="0003400A"/>
    <w:rsid w:val="00044576"/>
    <w:rsid w:val="00091ACF"/>
    <w:rsid w:val="000D617B"/>
    <w:rsid w:val="001013D9"/>
    <w:rsid w:val="00103B09"/>
    <w:rsid w:val="001049D1"/>
    <w:rsid w:val="001052EB"/>
    <w:rsid w:val="001075D9"/>
    <w:rsid w:val="00115003"/>
    <w:rsid w:val="0015571F"/>
    <w:rsid w:val="00186DED"/>
    <w:rsid w:val="00195DC1"/>
    <w:rsid w:val="00197ECC"/>
    <w:rsid w:val="001A615B"/>
    <w:rsid w:val="001E4AFA"/>
    <w:rsid w:val="001E7A07"/>
    <w:rsid w:val="00215684"/>
    <w:rsid w:val="00230817"/>
    <w:rsid w:val="002343F1"/>
    <w:rsid w:val="002479EB"/>
    <w:rsid w:val="0025559D"/>
    <w:rsid w:val="002D7C21"/>
    <w:rsid w:val="00365114"/>
    <w:rsid w:val="00384E20"/>
    <w:rsid w:val="003913B5"/>
    <w:rsid w:val="003A5046"/>
    <w:rsid w:val="003F59F3"/>
    <w:rsid w:val="00431D19"/>
    <w:rsid w:val="00470110"/>
    <w:rsid w:val="004736F1"/>
    <w:rsid w:val="004824E8"/>
    <w:rsid w:val="004E061C"/>
    <w:rsid w:val="004E53A4"/>
    <w:rsid w:val="004F3465"/>
    <w:rsid w:val="0050257F"/>
    <w:rsid w:val="00515D61"/>
    <w:rsid w:val="00536183"/>
    <w:rsid w:val="00552675"/>
    <w:rsid w:val="0056797F"/>
    <w:rsid w:val="00571CDB"/>
    <w:rsid w:val="00582F70"/>
    <w:rsid w:val="005B76EA"/>
    <w:rsid w:val="005B77D1"/>
    <w:rsid w:val="005E14FF"/>
    <w:rsid w:val="005F5954"/>
    <w:rsid w:val="00611C89"/>
    <w:rsid w:val="00652C11"/>
    <w:rsid w:val="00680AD6"/>
    <w:rsid w:val="006842C4"/>
    <w:rsid w:val="006B4C0D"/>
    <w:rsid w:val="006C370E"/>
    <w:rsid w:val="007221CF"/>
    <w:rsid w:val="00772298"/>
    <w:rsid w:val="00793EAD"/>
    <w:rsid w:val="007C6D70"/>
    <w:rsid w:val="007E4C54"/>
    <w:rsid w:val="0081788C"/>
    <w:rsid w:val="008257A4"/>
    <w:rsid w:val="00865C8D"/>
    <w:rsid w:val="00890F1F"/>
    <w:rsid w:val="008C24E0"/>
    <w:rsid w:val="008D2257"/>
    <w:rsid w:val="008D30CC"/>
    <w:rsid w:val="008F0002"/>
    <w:rsid w:val="009041AE"/>
    <w:rsid w:val="00931155"/>
    <w:rsid w:val="009445B1"/>
    <w:rsid w:val="00971694"/>
    <w:rsid w:val="009B5098"/>
    <w:rsid w:val="00A4335B"/>
    <w:rsid w:val="00A51EC3"/>
    <w:rsid w:val="00A75780"/>
    <w:rsid w:val="00A771B1"/>
    <w:rsid w:val="00B24B16"/>
    <w:rsid w:val="00B32EC0"/>
    <w:rsid w:val="00B5177B"/>
    <w:rsid w:val="00B53314"/>
    <w:rsid w:val="00B61A75"/>
    <w:rsid w:val="00B70677"/>
    <w:rsid w:val="00BA04A0"/>
    <w:rsid w:val="00BB0F3A"/>
    <w:rsid w:val="00BC2F21"/>
    <w:rsid w:val="00C14331"/>
    <w:rsid w:val="00C676DF"/>
    <w:rsid w:val="00C71A7E"/>
    <w:rsid w:val="00C75523"/>
    <w:rsid w:val="00C954FD"/>
    <w:rsid w:val="00CB62EB"/>
    <w:rsid w:val="00CE7C09"/>
    <w:rsid w:val="00D46E3F"/>
    <w:rsid w:val="00D5642A"/>
    <w:rsid w:val="00D66BE6"/>
    <w:rsid w:val="00D80E60"/>
    <w:rsid w:val="00D90A98"/>
    <w:rsid w:val="00DA5A2A"/>
    <w:rsid w:val="00DB347E"/>
    <w:rsid w:val="00DE6520"/>
    <w:rsid w:val="00DF1B27"/>
    <w:rsid w:val="00E139BC"/>
    <w:rsid w:val="00E515B9"/>
    <w:rsid w:val="00E55D01"/>
    <w:rsid w:val="00E70615"/>
    <w:rsid w:val="00E7142A"/>
    <w:rsid w:val="00EA79B0"/>
    <w:rsid w:val="00ED43A8"/>
    <w:rsid w:val="00EE2223"/>
    <w:rsid w:val="00EF5C3E"/>
    <w:rsid w:val="00F93908"/>
    <w:rsid w:val="00FC6C8E"/>
    <w:rsid w:val="00FE4A13"/>
    <w:rsid w:val="00FE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DFA0"/>
  <w15:docId w15:val="{BF8E9A1D-5851-477D-BCA9-DEDC0121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88C"/>
    <w:rPr>
      <w:rFonts w:ascii="Tahoma" w:hAnsi="Tahoma" w:cs="Tahoma"/>
      <w:sz w:val="16"/>
      <w:szCs w:val="16"/>
    </w:rPr>
  </w:style>
  <w:style w:type="character" w:customStyle="1" w:styleId="BalloonTextChar">
    <w:name w:val="Balloon Text Char"/>
    <w:basedOn w:val="DefaultParagraphFont"/>
    <w:link w:val="BalloonText"/>
    <w:uiPriority w:val="99"/>
    <w:semiHidden/>
    <w:rsid w:val="0081788C"/>
    <w:rPr>
      <w:rFonts w:ascii="Tahoma" w:hAnsi="Tahoma" w:cs="Tahoma"/>
      <w:sz w:val="16"/>
      <w:szCs w:val="16"/>
    </w:rPr>
  </w:style>
  <w:style w:type="paragraph" w:styleId="NormalWeb">
    <w:name w:val="Normal (Web)"/>
    <w:basedOn w:val="Normal"/>
    <w:uiPriority w:val="99"/>
    <w:semiHidden/>
    <w:unhideWhenUsed/>
    <w:rsid w:val="007221CF"/>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21CF"/>
  </w:style>
  <w:style w:type="character" w:styleId="Hyperlink">
    <w:name w:val="Hyperlink"/>
    <w:basedOn w:val="DefaultParagraphFont"/>
    <w:uiPriority w:val="99"/>
    <w:unhideWhenUsed/>
    <w:rsid w:val="007221CF"/>
    <w:rPr>
      <w:color w:val="0000FF"/>
      <w:u w:val="single"/>
    </w:rPr>
  </w:style>
  <w:style w:type="character" w:customStyle="1" w:styleId="bqquotelink">
    <w:name w:val="bqquotelink"/>
    <w:basedOn w:val="DefaultParagraphFont"/>
    <w:rsid w:val="001E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198020">
      <w:bodyDiv w:val="1"/>
      <w:marLeft w:val="0"/>
      <w:marRight w:val="0"/>
      <w:marTop w:val="0"/>
      <w:marBottom w:val="0"/>
      <w:divBdr>
        <w:top w:val="none" w:sz="0" w:space="0" w:color="auto"/>
        <w:left w:val="none" w:sz="0" w:space="0" w:color="auto"/>
        <w:bottom w:val="none" w:sz="0" w:space="0" w:color="auto"/>
        <w:right w:val="none" w:sz="0" w:space="0" w:color="auto"/>
      </w:divBdr>
    </w:div>
    <w:div w:id="930356280">
      <w:bodyDiv w:val="1"/>
      <w:marLeft w:val="0"/>
      <w:marRight w:val="0"/>
      <w:marTop w:val="0"/>
      <w:marBottom w:val="0"/>
      <w:divBdr>
        <w:top w:val="none" w:sz="0" w:space="0" w:color="auto"/>
        <w:left w:val="none" w:sz="0" w:space="0" w:color="auto"/>
        <w:bottom w:val="none" w:sz="0" w:space="0" w:color="auto"/>
        <w:right w:val="none" w:sz="0" w:space="0" w:color="auto"/>
      </w:divBdr>
      <w:divsChild>
        <w:div w:id="1772312727">
          <w:marLeft w:val="0"/>
          <w:marRight w:val="0"/>
          <w:marTop w:val="90"/>
          <w:marBottom w:val="0"/>
          <w:divBdr>
            <w:top w:val="none" w:sz="0" w:space="0" w:color="auto"/>
            <w:left w:val="none" w:sz="0" w:space="0" w:color="auto"/>
            <w:bottom w:val="none" w:sz="0" w:space="0" w:color="auto"/>
            <w:right w:val="none" w:sz="0" w:space="0" w:color="auto"/>
          </w:divBdr>
        </w:div>
      </w:divsChild>
    </w:div>
    <w:div w:id="1019623453">
      <w:bodyDiv w:val="1"/>
      <w:marLeft w:val="0"/>
      <w:marRight w:val="0"/>
      <w:marTop w:val="0"/>
      <w:marBottom w:val="0"/>
      <w:divBdr>
        <w:top w:val="none" w:sz="0" w:space="0" w:color="auto"/>
        <w:left w:val="none" w:sz="0" w:space="0" w:color="auto"/>
        <w:bottom w:val="none" w:sz="0" w:space="0" w:color="auto"/>
        <w:right w:val="none" w:sz="0" w:space="0" w:color="auto"/>
      </w:divBdr>
    </w:div>
    <w:div w:id="1535338321">
      <w:bodyDiv w:val="1"/>
      <w:marLeft w:val="0"/>
      <w:marRight w:val="0"/>
      <w:marTop w:val="0"/>
      <w:marBottom w:val="0"/>
      <w:divBdr>
        <w:top w:val="none" w:sz="0" w:space="0" w:color="auto"/>
        <w:left w:val="none" w:sz="0" w:space="0" w:color="auto"/>
        <w:bottom w:val="none" w:sz="0" w:space="0" w:color="auto"/>
        <w:right w:val="none" w:sz="0" w:space="0" w:color="auto"/>
      </w:divBdr>
    </w:div>
    <w:div w:id="2043167516">
      <w:bodyDiv w:val="1"/>
      <w:marLeft w:val="0"/>
      <w:marRight w:val="0"/>
      <w:marTop w:val="0"/>
      <w:marBottom w:val="0"/>
      <w:divBdr>
        <w:top w:val="none" w:sz="0" w:space="0" w:color="auto"/>
        <w:left w:val="none" w:sz="0" w:space="0" w:color="auto"/>
        <w:bottom w:val="none" w:sz="0" w:space="0" w:color="auto"/>
        <w:right w:val="none" w:sz="0" w:space="0" w:color="auto"/>
      </w:divBdr>
      <w:divsChild>
        <w:div w:id="1455177025">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inyquote.com/quotes/quotes/w/williamjam132155.html?src=t_acceptance"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en.wikipedia.org/wiki/Mental_stress" TargetMode="External"/><Relationship Id="rId4" Type="http://schemas.openxmlformats.org/officeDocument/2006/relationships/webSettings" Target="webSettings.xml"/><Relationship Id="rId9" Type="http://schemas.openxmlformats.org/officeDocument/2006/relationships/hyperlink" Target="http://www.brainyquote.com/quotes/quotes/e/elisabethk661512.html?src=t_accep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 Simon</cp:lastModifiedBy>
  <cp:revision>2</cp:revision>
  <dcterms:created xsi:type="dcterms:W3CDTF">2019-09-30T18:38:00Z</dcterms:created>
  <dcterms:modified xsi:type="dcterms:W3CDTF">2019-09-30T18:38:00Z</dcterms:modified>
</cp:coreProperties>
</file>